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57" w:rsidRPr="00174057" w:rsidRDefault="00174057">
      <w:pPr>
        <w:rPr>
          <w:rFonts w:ascii="Century Schoolbook" w:hAnsi="Century Schoolbook"/>
          <w:b/>
          <w:i/>
          <w:sz w:val="24"/>
          <w:szCs w:val="24"/>
        </w:rPr>
      </w:pPr>
      <w:bookmarkStart w:id="0" w:name="_GoBack"/>
      <w:bookmarkEnd w:id="0"/>
      <w:r>
        <w:rPr>
          <w:rFonts w:ascii="Century Schoolbook" w:hAnsi="Century Schoolbook"/>
          <w:b/>
          <w:i/>
          <w:sz w:val="24"/>
          <w:szCs w:val="24"/>
        </w:rPr>
        <w:t>Forthcoming in Sociology of Education – Not for Circulation without Permission</w:t>
      </w:r>
    </w:p>
    <w:p w:rsidR="00174057" w:rsidRDefault="00174057">
      <w:pPr>
        <w:rPr>
          <w:rFonts w:ascii="Century Schoolbook" w:hAnsi="Century Schoolbook"/>
          <w:b/>
          <w:sz w:val="24"/>
          <w:szCs w:val="24"/>
        </w:rPr>
      </w:pPr>
    </w:p>
    <w:p w:rsidR="006A44C7" w:rsidRDefault="002912EB">
      <w:pPr>
        <w:rPr>
          <w:rFonts w:ascii="Century Schoolbook" w:hAnsi="Century Schoolbook"/>
          <w:b/>
          <w:sz w:val="24"/>
          <w:szCs w:val="24"/>
        </w:rPr>
      </w:pPr>
      <w:r>
        <w:rPr>
          <w:rFonts w:ascii="Century Schoolbook" w:hAnsi="Century Schoolbook"/>
          <w:b/>
          <w:sz w:val="24"/>
          <w:szCs w:val="24"/>
        </w:rPr>
        <w:t xml:space="preserve">Where </w:t>
      </w:r>
      <w:r w:rsidR="006843FA">
        <w:rPr>
          <w:rFonts w:ascii="Century Schoolbook" w:hAnsi="Century Schoolbook"/>
          <w:b/>
          <w:sz w:val="24"/>
          <w:szCs w:val="24"/>
        </w:rPr>
        <w:t>Ivy Matters: The Educational Backgr</w:t>
      </w:r>
      <w:r w:rsidR="00586F64">
        <w:rPr>
          <w:rFonts w:ascii="Century Schoolbook" w:hAnsi="Century Schoolbook"/>
          <w:b/>
          <w:sz w:val="24"/>
          <w:szCs w:val="24"/>
        </w:rPr>
        <w:t xml:space="preserve">ounds of </w:t>
      </w:r>
      <w:r w:rsidR="00FB2090">
        <w:rPr>
          <w:rFonts w:ascii="Century Schoolbook" w:hAnsi="Century Schoolbook"/>
          <w:b/>
          <w:sz w:val="24"/>
          <w:szCs w:val="24"/>
        </w:rPr>
        <w:t>U.S. Cultural Elite</w:t>
      </w:r>
      <w:r w:rsidR="00586F64">
        <w:rPr>
          <w:rFonts w:ascii="Century Schoolbook" w:hAnsi="Century Schoolbook"/>
          <w:b/>
          <w:sz w:val="24"/>
          <w:szCs w:val="24"/>
        </w:rPr>
        <w:t>s</w:t>
      </w:r>
      <w:r w:rsidR="00B17D1B">
        <w:rPr>
          <w:rFonts w:ascii="Century Schoolbook" w:hAnsi="Century Schoolbook"/>
          <w:b/>
          <w:sz w:val="24"/>
          <w:szCs w:val="24"/>
        </w:rPr>
        <w:t xml:space="preserve"> </w:t>
      </w:r>
    </w:p>
    <w:p w:rsidR="00174057" w:rsidRPr="00174057" w:rsidRDefault="00174057">
      <w:pPr>
        <w:rPr>
          <w:rFonts w:ascii="Century Schoolbook" w:hAnsi="Century Schoolbook"/>
          <w:sz w:val="24"/>
          <w:szCs w:val="24"/>
        </w:rPr>
      </w:pPr>
      <w:r>
        <w:rPr>
          <w:rFonts w:ascii="Century Schoolbook" w:hAnsi="Century Schoolbook"/>
          <w:sz w:val="24"/>
          <w:szCs w:val="24"/>
        </w:rPr>
        <w:t>Steven Brint, Komi T. German, Kayleigh Anderson-Natale, Zeinab F. Shuker, and Suki Wang (University of California, Riverside)</w:t>
      </w:r>
    </w:p>
    <w:p w:rsidR="006B7FE9" w:rsidRDefault="006B7FE9" w:rsidP="006B7FE9">
      <w:pPr>
        <w:jc w:val="center"/>
        <w:rPr>
          <w:rFonts w:ascii="Century Schoolbook" w:hAnsi="Century Schoolbook"/>
          <w:b/>
          <w:sz w:val="24"/>
          <w:szCs w:val="24"/>
        </w:rPr>
      </w:pPr>
      <w:r>
        <w:rPr>
          <w:rFonts w:ascii="Century Schoolbook" w:hAnsi="Century Schoolbook"/>
          <w:b/>
          <w:sz w:val="24"/>
          <w:szCs w:val="24"/>
        </w:rPr>
        <w:t>Abstract</w:t>
      </w:r>
    </w:p>
    <w:p w:rsidR="006B7FE9" w:rsidRDefault="006B7FE9" w:rsidP="006B7FE9">
      <w:pPr>
        <w:spacing w:line="240" w:lineRule="auto"/>
        <w:contextualSpacing/>
        <w:rPr>
          <w:rFonts w:ascii="Century Schoolbook" w:hAnsi="Century Schoolbook"/>
          <w:b/>
          <w:sz w:val="24"/>
          <w:szCs w:val="24"/>
        </w:rPr>
      </w:pPr>
      <w:r>
        <w:rPr>
          <w:rFonts w:ascii="Century Schoolbook" w:hAnsi="Century Schoolbook"/>
          <w:sz w:val="24"/>
          <w:szCs w:val="24"/>
        </w:rPr>
        <w:t xml:space="preserve">Status transmission theory argues that leading educational institutions prepare individuals from privileged backgrounds for positions of prestige and power in their societies.  We examine the educational backgrounds of more than 2900 members of the U.S. cultural elite and compare these backgrounds to a sample of nearly 4000 business and political leaders.  </w:t>
      </w:r>
      <w:r w:rsidR="0072413C">
        <w:rPr>
          <w:rFonts w:ascii="Century Schoolbook" w:hAnsi="Century Schoolbook"/>
          <w:sz w:val="24"/>
          <w:szCs w:val="24"/>
        </w:rPr>
        <w:t>We find</w:t>
      </w:r>
      <w:r>
        <w:rPr>
          <w:rFonts w:ascii="Century Schoolbook" w:hAnsi="Century Schoolbook"/>
          <w:sz w:val="24"/>
          <w:szCs w:val="24"/>
        </w:rPr>
        <w:t xml:space="preserve"> that the leading U.S. educational institutions are substantially more important for preparing future members of the cultural elite than they are for preparing future members of the business or political elite.  In addition, those members of the cultural elite who are recognized for outstanding achievements by peers and experts are much more likely to have obtained degrees from the leading educational institutions than those who achieve acclaim from popular audiences.  By focusing on the extent to which industries and cultural domains depend on</w:t>
      </w:r>
      <w:r w:rsidRPr="006B7FE9">
        <w:rPr>
          <w:rFonts w:ascii="Century Schoolbook" w:hAnsi="Century Schoolbook"/>
          <w:sz w:val="24"/>
          <w:szCs w:val="24"/>
        </w:rPr>
        <w:t xml:space="preserve"> </w:t>
      </w:r>
      <w:r>
        <w:rPr>
          <w:rFonts w:ascii="Century Schoolbook" w:hAnsi="Century Schoolbook"/>
          <w:sz w:val="24"/>
          <w:szCs w:val="24"/>
        </w:rPr>
        <w:t xml:space="preserve">quickness and facility in the absorption and manipulation of </w:t>
      </w:r>
      <w:r w:rsidR="0072413C">
        <w:rPr>
          <w:rFonts w:ascii="Century Schoolbook" w:hAnsi="Century Schoolbook"/>
          <w:sz w:val="24"/>
          <w:szCs w:val="24"/>
        </w:rPr>
        <w:t xml:space="preserve">complex and </w:t>
      </w:r>
      <w:r>
        <w:rPr>
          <w:rFonts w:ascii="Century Schoolbook" w:hAnsi="Century Schoolbook"/>
          <w:sz w:val="24"/>
          <w:szCs w:val="24"/>
        </w:rPr>
        <w:t>sophisticated symbolic media, our analysis leads to an important specification of the role of highly selecti</w:t>
      </w:r>
      <w:r w:rsidR="007A5F70">
        <w:rPr>
          <w:rFonts w:ascii="Century Schoolbook" w:hAnsi="Century Schoolbook"/>
          <w:sz w:val="24"/>
          <w:szCs w:val="24"/>
        </w:rPr>
        <w:t>ve colleges and universities</w:t>
      </w:r>
      <w:r>
        <w:rPr>
          <w:rFonts w:ascii="Century Schoolbook" w:hAnsi="Century Schoolbook"/>
          <w:sz w:val="24"/>
          <w:szCs w:val="24"/>
        </w:rPr>
        <w:t xml:space="preserve"> in elite formation.</w:t>
      </w:r>
    </w:p>
    <w:p w:rsidR="006B7FE9" w:rsidRPr="006B7FE9" w:rsidRDefault="006B7FE9" w:rsidP="006B7FE9">
      <w:pPr>
        <w:rPr>
          <w:rFonts w:ascii="Century Schoolbook" w:hAnsi="Century Schoolbook"/>
          <w:sz w:val="24"/>
          <w:szCs w:val="24"/>
        </w:rPr>
      </w:pPr>
    </w:p>
    <w:p w:rsidR="003941A2" w:rsidRDefault="006843FA" w:rsidP="00551FFE">
      <w:pPr>
        <w:spacing w:line="480" w:lineRule="auto"/>
        <w:contextualSpacing/>
        <w:rPr>
          <w:rFonts w:ascii="Century Schoolbook" w:hAnsi="Century Schoolbook"/>
          <w:sz w:val="24"/>
          <w:szCs w:val="24"/>
        </w:rPr>
      </w:pPr>
      <w:r>
        <w:rPr>
          <w:rFonts w:ascii="Century Schoolbook" w:hAnsi="Century Schoolbook"/>
          <w:sz w:val="24"/>
          <w:szCs w:val="24"/>
        </w:rPr>
        <w:tab/>
      </w:r>
      <w:r w:rsidR="004E5056">
        <w:rPr>
          <w:rFonts w:ascii="Century Schoolbook" w:hAnsi="Century Schoolbook"/>
          <w:sz w:val="24"/>
          <w:szCs w:val="24"/>
        </w:rPr>
        <w:t>Sta</w:t>
      </w:r>
      <w:r w:rsidR="00864BF1">
        <w:rPr>
          <w:rFonts w:ascii="Century Schoolbook" w:hAnsi="Century Schoolbook"/>
          <w:sz w:val="24"/>
          <w:szCs w:val="24"/>
        </w:rPr>
        <w:t>tus transmission theory argues</w:t>
      </w:r>
      <w:r w:rsidR="004E5056">
        <w:rPr>
          <w:rFonts w:ascii="Century Schoolbook" w:hAnsi="Century Schoolbook"/>
          <w:sz w:val="24"/>
          <w:szCs w:val="24"/>
        </w:rPr>
        <w:t xml:space="preserve"> that </w:t>
      </w:r>
      <w:r w:rsidR="003941A2">
        <w:rPr>
          <w:rFonts w:ascii="Century Schoolbook" w:hAnsi="Century Schoolbook"/>
          <w:sz w:val="24"/>
          <w:szCs w:val="24"/>
        </w:rPr>
        <w:t xml:space="preserve">leading educational institutions prepare individuals from privileged backgrounds for positions of </w:t>
      </w:r>
      <w:r w:rsidR="00D45ECF">
        <w:rPr>
          <w:rFonts w:ascii="Century Schoolbook" w:hAnsi="Century Schoolbook"/>
          <w:sz w:val="24"/>
          <w:szCs w:val="24"/>
        </w:rPr>
        <w:t xml:space="preserve">prestige and power </w:t>
      </w:r>
      <w:r w:rsidR="003941A2">
        <w:rPr>
          <w:rFonts w:ascii="Century Schoolbook" w:hAnsi="Century Schoolbook"/>
          <w:sz w:val="24"/>
          <w:szCs w:val="24"/>
        </w:rPr>
        <w:t>in their societies</w:t>
      </w:r>
      <w:r w:rsidR="00850501">
        <w:rPr>
          <w:rFonts w:ascii="Century Schoolbook" w:hAnsi="Century Schoolbook"/>
          <w:sz w:val="24"/>
          <w:szCs w:val="24"/>
        </w:rPr>
        <w:t xml:space="preserve"> </w:t>
      </w:r>
      <w:r w:rsidR="004E5056">
        <w:rPr>
          <w:rFonts w:ascii="Century Schoolbook" w:hAnsi="Century Schoolbook"/>
          <w:sz w:val="24"/>
          <w:szCs w:val="24"/>
        </w:rPr>
        <w:t>(see, e.g., Baltzell 1</w:t>
      </w:r>
      <w:r w:rsidR="003E0FC2">
        <w:rPr>
          <w:rFonts w:ascii="Century Schoolbook" w:hAnsi="Century Schoolbook"/>
          <w:sz w:val="24"/>
          <w:szCs w:val="24"/>
        </w:rPr>
        <w:t>964; Bourdieu and Passerson 1977</w:t>
      </w:r>
      <w:r w:rsidR="004E5056">
        <w:rPr>
          <w:rFonts w:ascii="Century Schoolbook" w:hAnsi="Century Schoolbook"/>
          <w:sz w:val="24"/>
          <w:szCs w:val="24"/>
        </w:rPr>
        <w:t xml:space="preserve">; </w:t>
      </w:r>
      <w:r w:rsidR="008E02A4">
        <w:rPr>
          <w:rFonts w:ascii="Century Schoolbook" w:hAnsi="Century Schoolbook"/>
          <w:sz w:val="24"/>
          <w:szCs w:val="24"/>
        </w:rPr>
        <w:t xml:space="preserve">Cookson and Persell 1989; </w:t>
      </w:r>
      <w:r w:rsidR="004E5056">
        <w:rPr>
          <w:rFonts w:ascii="Century Schoolbook" w:hAnsi="Century Schoolbook"/>
          <w:sz w:val="24"/>
          <w:szCs w:val="24"/>
        </w:rPr>
        <w:t>Do</w:t>
      </w:r>
      <w:r w:rsidR="00596E43">
        <w:rPr>
          <w:rFonts w:ascii="Century Schoolbook" w:hAnsi="Century Schoolbook"/>
          <w:sz w:val="24"/>
          <w:szCs w:val="24"/>
        </w:rPr>
        <w:t>mhoff 1967</w:t>
      </w:r>
      <w:r w:rsidR="003E0FC2">
        <w:rPr>
          <w:rFonts w:ascii="Century Schoolbook" w:hAnsi="Century Schoolbook"/>
          <w:sz w:val="24"/>
          <w:szCs w:val="24"/>
        </w:rPr>
        <w:t>; Dye 1976</w:t>
      </w:r>
      <w:r w:rsidR="00A20248">
        <w:rPr>
          <w:rFonts w:ascii="Century Schoolbook" w:hAnsi="Century Schoolbook"/>
          <w:sz w:val="24"/>
          <w:szCs w:val="24"/>
        </w:rPr>
        <w:t>, 2006</w:t>
      </w:r>
      <w:r w:rsidR="003E0FC2">
        <w:rPr>
          <w:rFonts w:ascii="Century Schoolbook" w:hAnsi="Century Schoolbook"/>
          <w:sz w:val="24"/>
          <w:szCs w:val="24"/>
        </w:rPr>
        <w:t xml:space="preserve">; </w:t>
      </w:r>
      <w:r w:rsidR="008E02A4">
        <w:rPr>
          <w:rFonts w:ascii="Century Schoolbook" w:hAnsi="Century Schoolbook"/>
          <w:sz w:val="24"/>
          <w:szCs w:val="24"/>
        </w:rPr>
        <w:t xml:space="preserve">Khan 2011; </w:t>
      </w:r>
      <w:r w:rsidR="003E0FC2">
        <w:rPr>
          <w:rFonts w:ascii="Century Schoolbook" w:hAnsi="Century Schoolbook"/>
          <w:sz w:val="24"/>
          <w:szCs w:val="24"/>
        </w:rPr>
        <w:t>Mills 1956</w:t>
      </w:r>
      <w:r w:rsidR="00596E43">
        <w:rPr>
          <w:rFonts w:ascii="Century Schoolbook" w:hAnsi="Century Schoolbook"/>
          <w:sz w:val="24"/>
          <w:szCs w:val="24"/>
        </w:rPr>
        <w:t>; Rivera 2012, 2015</w:t>
      </w:r>
      <w:r w:rsidR="004E5056">
        <w:rPr>
          <w:rFonts w:ascii="Century Schoolbook" w:hAnsi="Century Schoolbook"/>
          <w:sz w:val="24"/>
          <w:szCs w:val="24"/>
        </w:rPr>
        <w:t xml:space="preserve">).  </w:t>
      </w:r>
      <w:r w:rsidR="003941A2">
        <w:rPr>
          <w:rFonts w:ascii="Century Schoolbook" w:hAnsi="Century Schoolbook"/>
          <w:sz w:val="24"/>
          <w:szCs w:val="24"/>
        </w:rPr>
        <w:t>In this paper, w</w:t>
      </w:r>
      <w:r w:rsidR="003A73CA">
        <w:rPr>
          <w:rFonts w:ascii="Century Schoolbook" w:hAnsi="Century Schoolbook"/>
          <w:sz w:val="24"/>
          <w:szCs w:val="24"/>
        </w:rPr>
        <w:t>e provide evidence that the leading</w:t>
      </w:r>
      <w:r w:rsidR="00D45ECF">
        <w:rPr>
          <w:rFonts w:ascii="Century Schoolbook" w:hAnsi="Century Schoolbook"/>
          <w:sz w:val="24"/>
          <w:szCs w:val="24"/>
        </w:rPr>
        <w:t xml:space="preserve"> </w:t>
      </w:r>
      <w:r w:rsidR="003A73CA">
        <w:rPr>
          <w:rFonts w:ascii="Century Schoolbook" w:hAnsi="Century Schoolbook"/>
          <w:sz w:val="24"/>
          <w:szCs w:val="24"/>
        </w:rPr>
        <w:t xml:space="preserve">U.S. </w:t>
      </w:r>
      <w:r w:rsidR="003941A2">
        <w:rPr>
          <w:rFonts w:ascii="Century Schoolbook" w:hAnsi="Century Schoolbook"/>
          <w:sz w:val="24"/>
          <w:szCs w:val="24"/>
        </w:rPr>
        <w:t>ed</w:t>
      </w:r>
      <w:r w:rsidR="00794D95">
        <w:rPr>
          <w:rFonts w:ascii="Century Schoolbook" w:hAnsi="Century Schoolbook"/>
          <w:sz w:val="24"/>
          <w:szCs w:val="24"/>
        </w:rPr>
        <w:t xml:space="preserve">ucational institutions are </w:t>
      </w:r>
      <w:r w:rsidR="003A73CA">
        <w:rPr>
          <w:rFonts w:ascii="Century Schoolbook" w:hAnsi="Century Schoolbook"/>
          <w:sz w:val="24"/>
          <w:szCs w:val="24"/>
        </w:rPr>
        <w:t xml:space="preserve">substantially </w:t>
      </w:r>
      <w:r w:rsidR="003941A2">
        <w:rPr>
          <w:rFonts w:ascii="Century Schoolbook" w:hAnsi="Century Schoolbook"/>
          <w:sz w:val="24"/>
          <w:szCs w:val="24"/>
        </w:rPr>
        <w:t xml:space="preserve">more important for preparing </w:t>
      </w:r>
      <w:r w:rsidR="00D45ECF">
        <w:rPr>
          <w:rFonts w:ascii="Century Schoolbook" w:hAnsi="Century Schoolbook"/>
          <w:sz w:val="24"/>
          <w:szCs w:val="24"/>
        </w:rPr>
        <w:t>future members of the cultural elite</w:t>
      </w:r>
      <w:r w:rsidR="003941A2">
        <w:rPr>
          <w:rFonts w:ascii="Century Schoolbook" w:hAnsi="Century Schoolbook"/>
          <w:sz w:val="24"/>
          <w:szCs w:val="24"/>
        </w:rPr>
        <w:t xml:space="preserve"> than </w:t>
      </w:r>
      <w:r w:rsidR="00F3665D">
        <w:rPr>
          <w:rFonts w:ascii="Century Schoolbook" w:hAnsi="Century Schoolbook"/>
          <w:sz w:val="24"/>
          <w:szCs w:val="24"/>
        </w:rPr>
        <w:t xml:space="preserve">they are for preparing </w:t>
      </w:r>
      <w:r w:rsidR="00D45ECF">
        <w:rPr>
          <w:rFonts w:ascii="Century Schoolbook" w:hAnsi="Century Schoolbook"/>
          <w:sz w:val="24"/>
          <w:szCs w:val="24"/>
        </w:rPr>
        <w:t>fu</w:t>
      </w:r>
      <w:r w:rsidR="007330DD">
        <w:rPr>
          <w:rFonts w:ascii="Century Schoolbook" w:hAnsi="Century Schoolbook"/>
          <w:sz w:val="24"/>
          <w:szCs w:val="24"/>
        </w:rPr>
        <w:t>ture members of the business or</w:t>
      </w:r>
      <w:r w:rsidR="00D45ECF">
        <w:rPr>
          <w:rFonts w:ascii="Century Schoolbook" w:hAnsi="Century Schoolbook"/>
          <w:sz w:val="24"/>
          <w:szCs w:val="24"/>
        </w:rPr>
        <w:t xml:space="preserve"> political elite</w:t>
      </w:r>
      <w:r w:rsidR="00202121">
        <w:rPr>
          <w:rFonts w:ascii="Century Schoolbook" w:hAnsi="Century Schoolbook"/>
          <w:sz w:val="24"/>
          <w:szCs w:val="24"/>
        </w:rPr>
        <w:t>s</w:t>
      </w:r>
      <w:r w:rsidR="00864BF1">
        <w:rPr>
          <w:rFonts w:ascii="Century Schoolbook" w:hAnsi="Century Schoolbook"/>
          <w:sz w:val="24"/>
          <w:szCs w:val="24"/>
        </w:rPr>
        <w:t xml:space="preserve">. </w:t>
      </w:r>
      <w:r w:rsidR="003A73CA">
        <w:rPr>
          <w:rFonts w:ascii="Century Schoolbook" w:hAnsi="Century Schoolbook"/>
          <w:sz w:val="24"/>
          <w:szCs w:val="24"/>
        </w:rPr>
        <w:t xml:space="preserve"> Our analysis thus lea</w:t>
      </w:r>
      <w:r w:rsidR="00202121">
        <w:rPr>
          <w:rFonts w:ascii="Century Schoolbook" w:hAnsi="Century Schoolbook"/>
          <w:sz w:val="24"/>
          <w:szCs w:val="24"/>
        </w:rPr>
        <w:t>ds to an important specification</w:t>
      </w:r>
      <w:r w:rsidR="003A73CA">
        <w:rPr>
          <w:rFonts w:ascii="Century Schoolbook" w:hAnsi="Century Schoolbook"/>
          <w:sz w:val="24"/>
          <w:szCs w:val="24"/>
        </w:rPr>
        <w:t xml:space="preserve"> of the role of highly selective higher education institutions in status transmission</w:t>
      </w:r>
      <w:r w:rsidR="007330DD">
        <w:rPr>
          <w:rFonts w:ascii="Century Schoolbook" w:hAnsi="Century Schoolbook"/>
          <w:sz w:val="24"/>
          <w:szCs w:val="24"/>
        </w:rPr>
        <w:t xml:space="preserve"> and elite formation</w:t>
      </w:r>
      <w:r w:rsidR="00202121">
        <w:rPr>
          <w:rFonts w:ascii="Century Schoolbook" w:hAnsi="Century Schoolbook"/>
          <w:sz w:val="24"/>
          <w:szCs w:val="24"/>
        </w:rPr>
        <w:t xml:space="preserve"> </w:t>
      </w:r>
      <w:r w:rsidR="00202121">
        <w:rPr>
          <w:rFonts w:ascii="Century Schoolbook" w:hAnsi="Century Schoolbook"/>
          <w:sz w:val="24"/>
          <w:szCs w:val="24"/>
        </w:rPr>
        <w:lastRenderedPageBreak/>
        <w:t>and an important revision of status transmission theory</w:t>
      </w:r>
      <w:r w:rsidR="003A73CA">
        <w:rPr>
          <w:rFonts w:ascii="Century Schoolbook" w:hAnsi="Century Schoolbook"/>
          <w:sz w:val="24"/>
          <w:szCs w:val="24"/>
        </w:rPr>
        <w:t xml:space="preserve">. </w:t>
      </w:r>
      <w:r w:rsidR="006A172D">
        <w:rPr>
          <w:rFonts w:ascii="Century Schoolbook" w:hAnsi="Century Schoolbook"/>
          <w:sz w:val="24"/>
          <w:szCs w:val="24"/>
        </w:rPr>
        <w:t xml:space="preserve">Instead of admission to highly selective </w:t>
      </w:r>
      <w:r w:rsidR="006A172D" w:rsidRPr="008163D6">
        <w:rPr>
          <w:rFonts w:ascii="Century Schoolbook" w:hAnsi="Century Schoolbook"/>
          <w:sz w:val="24"/>
          <w:szCs w:val="24"/>
        </w:rPr>
        <w:t>colleges and gradu</w:t>
      </w:r>
      <w:r w:rsidR="006A172D">
        <w:rPr>
          <w:rFonts w:ascii="Century Schoolbook" w:hAnsi="Century Schoolbook"/>
          <w:sz w:val="24"/>
          <w:szCs w:val="24"/>
        </w:rPr>
        <w:t xml:space="preserve">ate programs serving as a cover and legitimization for </w:t>
      </w:r>
      <w:r w:rsidR="006A172D" w:rsidRPr="008163D6">
        <w:rPr>
          <w:rFonts w:ascii="Century Schoolbook" w:hAnsi="Century Schoolbook"/>
          <w:sz w:val="24"/>
          <w:szCs w:val="24"/>
        </w:rPr>
        <w:t>pre-existin</w:t>
      </w:r>
      <w:r w:rsidR="00202121">
        <w:rPr>
          <w:rFonts w:ascii="Century Schoolbook" w:hAnsi="Century Schoolbook"/>
          <w:sz w:val="24"/>
          <w:szCs w:val="24"/>
        </w:rPr>
        <w:t>g social advantages and as a gateway into the corridors of power</w:t>
      </w:r>
      <w:r w:rsidR="006A172D" w:rsidRPr="008163D6">
        <w:rPr>
          <w:rFonts w:ascii="Century Schoolbook" w:hAnsi="Century Schoolbook"/>
          <w:sz w:val="24"/>
          <w:szCs w:val="24"/>
        </w:rPr>
        <w:t xml:space="preserve">, </w:t>
      </w:r>
      <w:r w:rsidR="006A172D">
        <w:rPr>
          <w:rFonts w:ascii="Century Schoolbook" w:hAnsi="Century Schoolbook"/>
          <w:sz w:val="24"/>
          <w:szCs w:val="24"/>
        </w:rPr>
        <w:t>we find that the most important feature of the leading educational institutions, from the perspective of elite formation, is that they select for and enhance the capacities of students who are intellectually able.</w:t>
      </w:r>
      <w:r w:rsidR="00565A5E">
        <w:rPr>
          <w:rFonts w:ascii="Century Schoolbook" w:hAnsi="Century Schoolbook"/>
          <w:sz w:val="24"/>
          <w:szCs w:val="24"/>
        </w:rPr>
        <w:t xml:space="preserve">  We find that they are a most important gateway mainly</w:t>
      </w:r>
      <w:r w:rsidR="00202121">
        <w:rPr>
          <w:rFonts w:ascii="Century Schoolbook" w:hAnsi="Century Schoolbook"/>
          <w:sz w:val="24"/>
          <w:szCs w:val="24"/>
        </w:rPr>
        <w:t xml:space="preserve"> into those corridors of power that depend on the quick absorption and sophisticated manipulation of symbolic media.</w:t>
      </w:r>
    </w:p>
    <w:p w:rsidR="00C3462F" w:rsidRDefault="00916EBA" w:rsidP="003941A2">
      <w:pPr>
        <w:spacing w:line="480" w:lineRule="auto"/>
        <w:ind w:firstLine="720"/>
        <w:contextualSpacing/>
        <w:rPr>
          <w:rFonts w:ascii="Century Schoolbook" w:hAnsi="Century Schoolbook"/>
          <w:sz w:val="24"/>
          <w:szCs w:val="24"/>
        </w:rPr>
      </w:pPr>
      <w:r>
        <w:rPr>
          <w:rFonts w:ascii="Century Schoolbook" w:hAnsi="Century Schoolbook"/>
          <w:sz w:val="24"/>
          <w:szCs w:val="24"/>
        </w:rPr>
        <w:t>El</w:t>
      </w:r>
      <w:r w:rsidR="0030732B">
        <w:rPr>
          <w:rFonts w:ascii="Century Schoolbook" w:hAnsi="Century Schoolbook"/>
          <w:sz w:val="24"/>
          <w:szCs w:val="24"/>
        </w:rPr>
        <w:t>ites are composed of</w:t>
      </w:r>
      <w:r>
        <w:rPr>
          <w:rFonts w:ascii="Century Schoolbook" w:hAnsi="Century Schoolbook"/>
          <w:sz w:val="24"/>
          <w:szCs w:val="24"/>
        </w:rPr>
        <w:t xml:space="preserve"> individuals in </w:t>
      </w:r>
      <w:r w:rsidR="0030732B">
        <w:rPr>
          <w:rFonts w:ascii="Century Schoolbook" w:hAnsi="Century Schoolbook"/>
          <w:sz w:val="24"/>
          <w:szCs w:val="24"/>
        </w:rPr>
        <w:t xml:space="preserve">positions of power and prestige in </w:t>
      </w:r>
      <w:r w:rsidR="00202121">
        <w:rPr>
          <w:rFonts w:ascii="Century Schoolbook" w:hAnsi="Century Schoolbook"/>
          <w:sz w:val="24"/>
          <w:szCs w:val="24"/>
        </w:rPr>
        <w:t>consequential</w:t>
      </w:r>
      <w:r>
        <w:rPr>
          <w:rFonts w:ascii="Century Schoolbook" w:hAnsi="Century Schoolbook"/>
          <w:sz w:val="24"/>
          <w:szCs w:val="24"/>
        </w:rPr>
        <w:t xml:space="preserve"> domains of </w:t>
      </w:r>
      <w:r w:rsidR="0030732B">
        <w:rPr>
          <w:rFonts w:ascii="Century Schoolbook" w:hAnsi="Century Schoolbook"/>
          <w:sz w:val="24"/>
          <w:szCs w:val="24"/>
        </w:rPr>
        <w:t xml:space="preserve">social </w:t>
      </w:r>
      <w:r>
        <w:rPr>
          <w:rFonts w:ascii="Century Schoolbook" w:hAnsi="Century Schoolbook"/>
          <w:sz w:val="24"/>
          <w:szCs w:val="24"/>
        </w:rPr>
        <w:t xml:space="preserve">activity.  The business elite is constituted by the senior executives and members of the governing boards of the most highly capitalized corporations.  The political elite is constituted by the top elected and appointed office holders </w:t>
      </w:r>
      <w:r w:rsidR="0030732B">
        <w:rPr>
          <w:rFonts w:ascii="Century Schoolbook" w:hAnsi="Century Schoolbook"/>
          <w:sz w:val="24"/>
          <w:szCs w:val="24"/>
        </w:rPr>
        <w:t xml:space="preserve">in federal and state government.  These people wield substantially more power through their control of productive forces and legal instruments than the mass of ordinary citizens.  In this paper we identify a third elite group, the cultural elite, defined by its </w:t>
      </w:r>
      <w:r w:rsidR="00202121">
        <w:rPr>
          <w:rFonts w:ascii="Century Schoolbook" w:hAnsi="Century Schoolbook"/>
          <w:sz w:val="24"/>
          <w:szCs w:val="24"/>
        </w:rPr>
        <w:t>prominence</w:t>
      </w:r>
      <w:r w:rsidR="0030732B">
        <w:rPr>
          <w:rFonts w:ascii="Century Schoolbook" w:hAnsi="Century Schoolbook"/>
          <w:sz w:val="24"/>
          <w:szCs w:val="24"/>
        </w:rPr>
        <w:t xml:space="preserve"> in the domain of symbolic action. </w:t>
      </w:r>
    </w:p>
    <w:p w:rsidR="003941A2" w:rsidRDefault="003941A2" w:rsidP="003941A2">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We </w:t>
      </w:r>
      <w:r w:rsidRPr="00353361">
        <w:rPr>
          <w:rFonts w:ascii="Century Schoolbook" w:hAnsi="Century Schoolbook"/>
          <w:sz w:val="24"/>
          <w:szCs w:val="24"/>
        </w:rPr>
        <w:t>define the cultural elite as comp</w:t>
      </w:r>
      <w:r w:rsidR="003A73CA">
        <w:rPr>
          <w:rFonts w:ascii="Century Schoolbook" w:hAnsi="Century Schoolbook"/>
          <w:sz w:val="24"/>
          <w:szCs w:val="24"/>
        </w:rPr>
        <w:t xml:space="preserve">osed of three major sectors </w:t>
      </w:r>
      <w:r w:rsidRPr="00353361">
        <w:rPr>
          <w:rFonts w:ascii="Century Schoolbook" w:hAnsi="Century Schoolbook"/>
          <w:sz w:val="24"/>
          <w:szCs w:val="24"/>
        </w:rPr>
        <w:t xml:space="preserve">and </w:t>
      </w:r>
      <w:r w:rsidR="00540747">
        <w:rPr>
          <w:rFonts w:ascii="Century Schoolbook" w:hAnsi="Century Schoolbook"/>
          <w:sz w:val="24"/>
          <w:szCs w:val="24"/>
        </w:rPr>
        <w:t xml:space="preserve">as </w:t>
      </w:r>
      <w:r w:rsidR="003A73CA">
        <w:rPr>
          <w:rFonts w:ascii="Century Schoolbook" w:hAnsi="Century Schoolbook"/>
          <w:sz w:val="24"/>
          <w:szCs w:val="24"/>
        </w:rPr>
        <w:t>divided</w:t>
      </w:r>
      <w:r w:rsidR="00A20248">
        <w:rPr>
          <w:rFonts w:ascii="Century Schoolbook" w:hAnsi="Century Schoolbook"/>
          <w:sz w:val="24"/>
          <w:szCs w:val="24"/>
        </w:rPr>
        <w:t xml:space="preserve"> between</w:t>
      </w:r>
      <w:r w:rsidR="00D45ECF">
        <w:rPr>
          <w:rFonts w:ascii="Century Schoolbook" w:hAnsi="Century Schoolbook"/>
          <w:sz w:val="24"/>
          <w:szCs w:val="24"/>
        </w:rPr>
        <w:t xml:space="preserve"> </w:t>
      </w:r>
      <w:r w:rsidRPr="00353361">
        <w:rPr>
          <w:rFonts w:ascii="Century Schoolbook" w:hAnsi="Century Schoolbook"/>
          <w:sz w:val="24"/>
          <w:szCs w:val="24"/>
        </w:rPr>
        <w:t xml:space="preserve">two </w:t>
      </w:r>
      <w:r w:rsidR="003A73CA">
        <w:rPr>
          <w:rFonts w:ascii="Century Schoolbook" w:hAnsi="Century Schoolbook"/>
          <w:sz w:val="24"/>
          <w:szCs w:val="24"/>
        </w:rPr>
        <w:t>distinct types</w:t>
      </w:r>
      <w:r w:rsidRPr="00353361">
        <w:rPr>
          <w:rFonts w:ascii="Century Schoolbook" w:hAnsi="Century Schoolbook"/>
          <w:sz w:val="24"/>
          <w:szCs w:val="24"/>
        </w:rPr>
        <w:t xml:space="preserve"> of recognition.  The three sectors are</w:t>
      </w:r>
      <w:r>
        <w:rPr>
          <w:rFonts w:ascii="Century Schoolbook" w:hAnsi="Century Schoolbook"/>
          <w:sz w:val="24"/>
          <w:szCs w:val="24"/>
        </w:rPr>
        <w:t>:</w:t>
      </w:r>
      <w:r w:rsidRPr="00353361">
        <w:rPr>
          <w:rFonts w:ascii="Century Schoolbook" w:hAnsi="Century Schoolbook"/>
          <w:sz w:val="24"/>
          <w:szCs w:val="24"/>
        </w:rPr>
        <w:t xml:space="preserve"> (1) academe, (2) the media, and (3) </w:t>
      </w:r>
      <w:r w:rsidR="0053679D">
        <w:rPr>
          <w:rFonts w:ascii="Century Schoolbook" w:hAnsi="Century Schoolbook"/>
          <w:sz w:val="24"/>
          <w:szCs w:val="24"/>
        </w:rPr>
        <w:t xml:space="preserve">the arts.  The ideal-typical </w:t>
      </w:r>
      <w:r w:rsidR="007330DD">
        <w:rPr>
          <w:rFonts w:ascii="Century Schoolbook" w:hAnsi="Century Schoolbook"/>
          <w:sz w:val="24"/>
          <w:szCs w:val="24"/>
        </w:rPr>
        <w:t xml:space="preserve">institutionalized </w:t>
      </w:r>
      <w:r w:rsidRPr="00353361">
        <w:rPr>
          <w:rFonts w:ascii="Century Schoolbook" w:hAnsi="Century Schoolbook"/>
          <w:sz w:val="24"/>
          <w:szCs w:val="24"/>
        </w:rPr>
        <w:t xml:space="preserve">purposes of work in </w:t>
      </w:r>
      <w:r>
        <w:rPr>
          <w:rFonts w:ascii="Century Schoolbook" w:hAnsi="Century Schoolbook"/>
          <w:sz w:val="24"/>
          <w:szCs w:val="24"/>
        </w:rPr>
        <w:t>the three</w:t>
      </w:r>
      <w:r w:rsidRPr="00353361">
        <w:rPr>
          <w:rFonts w:ascii="Century Schoolbook" w:hAnsi="Century Schoolbook"/>
          <w:sz w:val="24"/>
          <w:szCs w:val="24"/>
        </w:rPr>
        <w:t xml:space="preserve"> sectors are, respectively, to produce deeper and truer </w:t>
      </w:r>
      <w:r>
        <w:rPr>
          <w:rFonts w:ascii="Century Schoolbook" w:hAnsi="Century Schoolbook"/>
          <w:sz w:val="24"/>
          <w:szCs w:val="24"/>
        </w:rPr>
        <w:t xml:space="preserve">knowledge-based </w:t>
      </w:r>
      <w:r w:rsidRPr="00353361">
        <w:rPr>
          <w:rFonts w:ascii="Century Schoolbook" w:hAnsi="Century Schoolbook"/>
          <w:sz w:val="24"/>
          <w:szCs w:val="24"/>
        </w:rPr>
        <w:t xml:space="preserve">understandings of the natural, social, and cultural worlds (academe); to provide </w:t>
      </w:r>
      <w:r>
        <w:rPr>
          <w:rFonts w:ascii="Century Schoolbook" w:hAnsi="Century Schoolbook"/>
          <w:sz w:val="24"/>
          <w:szCs w:val="24"/>
        </w:rPr>
        <w:lastRenderedPageBreak/>
        <w:t xml:space="preserve">engaging, </w:t>
      </w:r>
      <w:r w:rsidRPr="00353361">
        <w:rPr>
          <w:rFonts w:ascii="Century Schoolbook" w:hAnsi="Century Schoolbook"/>
          <w:sz w:val="24"/>
          <w:szCs w:val="24"/>
        </w:rPr>
        <w:t>informative</w:t>
      </w:r>
      <w:r>
        <w:rPr>
          <w:rFonts w:ascii="Century Schoolbook" w:hAnsi="Century Schoolbook"/>
          <w:sz w:val="24"/>
          <w:szCs w:val="24"/>
        </w:rPr>
        <w:t>, and thought-provoking</w:t>
      </w:r>
      <w:r w:rsidRPr="00353361">
        <w:rPr>
          <w:rFonts w:ascii="Century Schoolbook" w:hAnsi="Century Schoolbook"/>
          <w:sz w:val="24"/>
          <w:szCs w:val="24"/>
        </w:rPr>
        <w:t xml:space="preserve"> communications to the public (the media); and to create powerful expressive works and performances (the arts). </w:t>
      </w:r>
      <w:r>
        <w:rPr>
          <w:rFonts w:ascii="Century Schoolbook" w:hAnsi="Century Schoolbook"/>
        </w:rPr>
        <w:t xml:space="preserve"> </w:t>
      </w:r>
      <w:r>
        <w:rPr>
          <w:rFonts w:ascii="Century Schoolbook" w:hAnsi="Century Schoolbook"/>
          <w:sz w:val="24"/>
          <w:szCs w:val="24"/>
        </w:rPr>
        <w:t xml:space="preserve">In each case, their work relies on the skilled manipulation of symbolic media: words, equations, images, and sounds.  </w:t>
      </w:r>
      <w:r w:rsidRPr="00353361">
        <w:rPr>
          <w:rFonts w:ascii="Century Schoolbook" w:hAnsi="Century Schoolbook"/>
          <w:sz w:val="24"/>
          <w:szCs w:val="24"/>
        </w:rPr>
        <w:t xml:space="preserve">The </w:t>
      </w:r>
      <w:r>
        <w:rPr>
          <w:rFonts w:ascii="Century Schoolbook" w:hAnsi="Century Schoolbook"/>
          <w:sz w:val="24"/>
          <w:szCs w:val="24"/>
        </w:rPr>
        <w:t xml:space="preserve">two </w:t>
      </w:r>
      <w:r w:rsidRPr="00353361">
        <w:rPr>
          <w:rFonts w:ascii="Century Schoolbook" w:hAnsi="Century Schoolbook"/>
          <w:sz w:val="24"/>
          <w:szCs w:val="24"/>
        </w:rPr>
        <w:t xml:space="preserve">forms of recognition </w:t>
      </w:r>
      <w:r w:rsidR="0053679D">
        <w:rPr>
          <w:rFonts w:ascii="Century Schoolbook" w:hAnsi="Century Schoolbook"/>
          <w:sz w:val="24"/>
          <w:szCs w:val="24"/>
        </w:rPr>
        <w:t>that d</w:t>
      </w:r>
      <w:r w:rsidR="007330DD">
        <w:rPr>
          <w:rFonts w:ascii="Century Schoolbook" w:hAnsi="Century Schoolbook"/>
          <w:sz w:val="24"/>
          <w:szCs w:val="24"/>
        </w:rPr>
        <w:t>ivide these sectors</w:t>
      </w:r>
      <w:r w:rsidR="0053679D">
        <w:rPr>
          <w:rFonts w:ascii="Century Schoolbook" w:hAnsi="Century Schoolbook"/>
          <w:sz w:val="24"/>
          <w:szCs w:val="24"/>
        </w:rPr>
        <w:t xml:space="preserve"> </w:t>
      </w:r>
      <w:r w:rsidRPr="00353361">
        <w:rPr>
          <w:rFonts w:ascii="Century Schoolbook" w:hAnsi="Century Schoolbook"/>
          <w:sz w:val="24"/>
          <w:szCs w:val="24"/>
        </w:rPr>
        <w:t>are</w:t>
      </w:r>
      <w:r>
        <w:rPr>
          <w:rFonts w:ascii="Century Schoolbook" w:hAnsi="Century Schoolbook"/>
          <w:sz w:val="24"/>
          <w:szCs w:val="24"/>
        </w:rPr>
        <w:t>:</w:t>
      </w:r>
      <w:r w:rsidRPr="00353361">
        <w:rPr>
          <w:rFonts w:ascii="Century Schoolbook" w:hAnsi="Century Schoolbook"/>
          <w:sz w:val="24"/>
          <w:szCs w:val="24"/>
        </w:rPr>
        <w:t xml:space="preserve"> (1</w:t>
      </w:r>
      <w:r>
        <w:rPr>
          <w:rFonts w:ascii="Century Schoolbook" w:hAnsi="Century Schoolbook"/>
          <w:sz w:val="24"/>
          <w:szCs w:val="24"/>
        </w:rPr>
        <w:t xml:space="preserve">) </w:t>
      </w:r>
      <w:r w:rsidR="00A20248">
        <w:rPr>
          <w:rFonts w:ascii="Century Schoolbook" w:hAnsi="Century Schoolbook"/>
          <w:sz w:val="24"/>
          <w:szCs w:val="24"/>
        </w:rPr>
        <w:t>recognition based on</w:t>
      </w:r>
      <w:r w:rsidR="0053679D">
        <w:rPr>
          <w:rFonts w:ascii="Century Schoolbook" w:hAnsi="Century Schoolbook"/>
          <w:sz w:val="24"/>
          <w:szCs w:val="24"/>
        </w:rPr>
        <w:t xml:space="preserve"> </w:t>
      </w:r>
      <w:r>
        <w:rPr>
          <w:rFonts w:ascii="Century Schoolbook" w:hAnsi="Century Schoolbook"/>
          <w:sz w:val="24"/>
          <w:szCs w:val="24"/>
        </w:rPr>
        <w:t xml:space="preserve">prestige and (2) </w:t>
      </w:r>
      <w:r w:rsidR="00A20248">
        <w:rPr>
          <w:rFonts w:ascii="Century Schoolbook" w:hAnsi="Century Schoolbook"/>
          <w:sz w:val="24"/>
          <w:szCs w:val="24"/>
        </w:rPr>
        <w:t>recognition based on</w:t>
      </w:r>
      <w:r w:rsidR="0053679D">
        <w:rPr>
          <w:rFonts w:ascii="Century Schoolbook" w:hAnsi="Century Schoolbook"/>
          <w:sz w:val="24"/>
          <w:szCs w:val="24"/>
        </w:rPr>
        <w:t xml:space="preserve"> </w:t>
      </w:r>
      <w:r>
        <w:rPr>
          <w:rFonts w:ascii="Century Schoolbook" w:hAnsi="Century Schoolbook"/>
          <w:sz w:val="24"/>
          <w:szCs w:val="24"/>
        </w:rPr>
        <w:t>popularity. Prestige in academia, the media and the arts can be identified by the esteem accorded to individuals by peers and/or expert judges in their fields. This esteem is typically externalized in the form of awards for accomplishments or election for membership in prestigious honorary societies.</w:t>
      </w:r>
      <w:r>
        <w:rPr>
          <w:rStyle w:val="EndnoteReference"/>
          <w:rFonts w:ascii="Century Schoolbook" w:hAnsi="Century Schoolbook"/>
          <w:sz w:val="24"/>
          <w:szCs w:val="24"/>
        </w:rPr>
        <w:endnoteReference w:id="1"/>
      </w:r>
      <w:r>
        <w:rPr>
          <w:rFonts w:ascii="Century Schoolbook" w:hAnsi="Century Schoolbook"/>
          <w:sz w:val="24"/>
          <w:szCs w:val="24"/>
        </w:rPr>
        <w:t xml:space="preserve">  By contrast, popularity is measured by the size of audiences. Popular media figures and popular artists help to shape (or reinforce) the cultural landscape by virtue of the number of people who follow their work</w:t>
      </w:r>
      <w:r w:rsidR="00754D32">
        <w:rPr>
          <w:rFonts w:ascii="Century Schoolbook" w:hAnsi="Century Schoolbook"/>
          <w:sz w:val="24"/>
          <w:szCs w:val="24"/>
        </w:rPr>
        <w:t>.</w:t>
      </w:r>
      <w:r>
        <w:rPr>
          <w:rFonts w:ascii="Century Schoolbook" w:hAnsi="Century Schoolbook"/>
          <w:sz w:val="24"/>
          <w:szCs w:val="24"/>
        </w:rPr>
        <w:t xml:space="preserve"> </w:t>
      </w:r>
    </w:p>
    <w:p w:rsidR="00F3665D" w:rsidRDefault="003941A2" w:rsidP="003941A2">
      <w:pPr>
        <w:spacing w:line="480" w:lineRule="auto"/>
        <w:ind w:firstLine="720"/>
        <w:contextualSpacing/>
        <w:rPr>
          <w:rFonts w:ascii="Century Schoolbook" w:hAnsi="Century Schoolbook"/>
          <w:sz w:val="24"/>
          <w:szCs w:val="24"/>
        </w:rPr>
      </w:pPr>
      <w:r w:rsidRPr="009138BA">
        <w:rPr>
          <w:rFonts w:ascii="Century Schoolbook" w:hAnsi="Century Schoolbook"/>
          <w:sz w:val="24"/>
          <w:szCs w:val="24"/>
        </w:rPr>
        <w:t>T</w:t>
      </w:r>
      <w:r w:rsidRPr="009138BA">
        <w:rPr>
          <w:rFonts w:ascii="Century Schoolbook" w:hAnsi="Century Schoolbook" w:cs="Calibri"/>
          <w:color w:val="000000"/>
          <w:sz w:val="24"/>
          <w:szCs w:val="24"/>
        </w:rPr>
        <w:t>o be a memb</w:t>
      </w:r>
      <w:r>
        <w:rPr>
          <w:rFonts w:ascii="Century Schoolbook" w:hAnsi="Century Schoolbook" w:cs="Calibri"/>
          <w:color w:val="000000"/>
          <w:sz w:val="24"/>
          <w:szCs w:val="24"/>
        </w:rPr>
        <w:t>er of the cultural elite</w:t>
      </w:r>
      <w:r w:rsidRPr="009138BA">
        <w:rPr>
          <w:rFonts w:ascii="Century Schoolbook" w:hAnsi="Century Schoolbook" w:cs="Calibri"/>
          <w:color w:val="000000"/>
          <w:sz w:val="24"/>
          <w:szCs w:val="24"/>
        </w:rPr>
        <w:t xml:space="preserve">, as we define the term, one's work must be performed primarily for and </w:t>
      </w:r>
      <w:r>
        <w:rPr>
          <w:rFonts w:ascii="Century Schoolbook" w:hAnsi="Century Schoolbook" w:cs="Calibri"/>
          <w:color w:val="000000"/>
          <w:sz w:val="24"/>
          <w:szCs w:val="24"/>
        </w:rPr>
        <w:t xml:space="preserve">to </w:t>
      </w:r>
      <w:r w:rsidRPr="009138BA">
        <w:rPr>
          <w:rFonts w:ascii="Century Schoolbook" w:hAnsi="Century Schoolbook" w:cs="Calibri"/>
          <w:color w:val="000000"/>
          <w:sz w:val="24"/>
          <w:szCs w:val="24"/>
        </w:rPr>
        <w:t xml:space="preserve">make an impression </w:t>
      </w:r>
      <w:r w:rsidR="0085251D">
        <w:rPr>
          <w:rFonts w:ascii="Century Schoolbook" w:hAnsi="Century Schoolbook" w:cs="Calibri"/>
          <w:color w:val="000000"/>
          <w:sz w:val="24"/>
          <w:szCs w:val="24"/>
        </w:rPr>
        <w:t xml:space="preserve">primarily </w:t>
      </w:r>
      <w:r w:rsidRPr="009138BA">
        <w:rPr>
          <w:rFonts w:ascii="Century Schoolbook" w:hAnsi="Century Schoolbook" w:cs="Calibri"/>
          <w:color w:val="000000"/>
          <w:sz w:val="24"/>
          <w:szCs w:val="24"/>
        </w:rPr>
        <w:t xml:space="preserve">on the mind rather than the body.  This definition excludes fashion designers, </w:t>
      </w:r>
      <w:r w:rsidR="00864BF1">
        <w:rPr>
          <w:rFonts w:ascii="Century Schoolbook" w:hAnsi="Century Schoolbook" w:cs="Calibri"/>
          <w:color w:val="000000"/>
          <w:sz w:val="24"/>
          <w:szCs w:val="24"/>
        </w:rPr>
        <w:t xml:space="preserve">jewelers, </w:t>
      </w:r>
      <w:r w:rsidRPr="009138BA">
        <w:rPr>
          <w:rFonts w:ascii="Century Schoolbook" w:hAnsi="Century Schoolbook" w:cs="Calibri"/>
          <w:color w:val="000000"/>
          <w:sz w:val="24"/>
          <w:szCs w:val="24"/>
        </w:rPr>
        <w:t xml:space="preserve">chefs, </w:t>
      </w:r>
      <w:r w:rsidR="00864BF1">
        <w:rPr>
          <w:rFonts w:ascii="Century Schoolbook" w:hAnsi="Century Schoolbook" w:cs="Calibri"/>
          <w:color w:val="000000"/>
          <w:sz w:val="24"/>
          <w:szCs w:val="24"/>
        </w:rPr>
        <w:t xml:space="preserve">tattoo artists, </w:t>
      </w:r>
      <w:r w:rsidRPr="009138BA">
        <w:rPr>
          <w:rFonts w:ascii="Century Schoolbook" w:hAnsi="Century Schoolbook" w:cs="Calibri"/>
          <w:color w:val="000000"/>
          <w:sz w:val="24"/>
          <w:szCs w:val="24"/>
        </w:rPr>
        <w:t>and many others whose work, however expressive and inventive, is performed primarily for and/or makes an impression primarily on the body rather than the mind.</w:t>
      </w:r>
      <w:r>
        <w:rPr>
          <w:rFonts w:ascii="Century Schoolbook" w:hAnsi="Century Schoolbook" w:cs="Calibri"/>
          <w:color w:val="000000"/>
          <w:sz w:val="24"/>
          <w:szCs w:val="24"/>
        </w:rPr>
        <w:t xml:space="preserve">  </w:t>
      </w:r>
      <w:r w:rsidR="005E0566">
        <w:rPr>
          <w:rFonts w:ascii="Century Schoolbook" w:hAnsi="Century Schoolbook" w:cs="Calibri"/>
          <w:color w:val="000000"/>
          <w:sz w:val="24"/>
          <w:szCs w:val="24"/>
        </w:rPr>
        <w:t>We recognize that t</w:t>
      </w:r>
      <w:r w:rsidR="00C863E3">
        <w:rPr>
          <w:rFonts w:ascii="Century Schoolbook" w:hAnsi="Century Schoolbook" w:cs="Calibri"/>
          <w:color w:val="000000"/>
          <w:sz w:val="24"/>
          <w:szCs w:val="24"/>
        </w:rPr>
        <w:t xml:space="preserve">his distinction is not entirely unambiguous.  Composers, for example, hope to make an impression on and through the body as well as on and through the mind, even if their work practice is highly cerebral.  And fashion designers certainly </w:t>
      </w:r>
      <w:r w:rsidR="005E0566">
        <w:rPr>
          <w:rFonts w:ascii="Century Schoolbook" w:hAnsi="Century Schoolbook" w:cs="Calibri"/>
          <w:color w:val="000000"/>
          <w:sz w:val="24"/>
          <w:szCs w:val="24"/>
        </w:rPr>
        <w:t xml:space="preserve">hope to </w:t>
      </w:r>
      <w:r w:rsidR="00C863E3">
        <w:rPr>
          <w:rFonts w:ascii="Century Schoolbook" w:hAnsi="Century Schoolbook" w:cs="Calibri"/>
          <w:color w:val="000000"/>
          <w:sz w:val="24"/>
          <w:szCs w:val="24"/>
        </w:rPr>
        <w:t xml:space="preserve">engage </w:t>
      </w:r>
      <w:r w:rsidR="005E0566">
        <w:rPr>
          <w:rFonts w:ascii="Century Schoolbook" w:hAnsi="Century Schoolbook" w:cs="Calibri"/>
          <w:color w:val="000000"/>
          <w:sz w:val="24"/>
          <w:szCs w:val="24"/>
        </w:rPr>
        <w:t>the minds of consumers</w:t>
      </w:r>
      <w:r w:rsidR="00C863E3">
        <w:rPr>
          <w:rFonts w:ascii="Century Schoolbook" w:hAnsi="Century Schoolbook" w:cs="Calibri"/>
          <w:color w:val="000000"/>
          <w:sz w:val="24"/>
          <w:szCs w:val="24"/>
        </w:rPr>
        <w:t xml:space="preserve"> even if their work is intended primarily for bodily adornment.  Our distinction is based </w:t>
      </w:r>
      <w:r w:rsidR="005E0566">
        <w:rPr>
          <w:rFonts w:ascii="Century Schoolbook" w:hAnsi="Century Schoolbook" w:cs="Calibri"/>
          <w:color w:val="000000"/>
          <w:sz w:val="24"/>
          <w:szCs w:val="24"/>
        </w:rPr>
        <w:t xml:space="preserve">not on a </w:t>
      </w:r>
      <w:r w:rsidR="005E0566">
        <w:rPr>
          <w:rFonts w:ascii="Century Schoolbook" w:hAnsi="Century Schoolbook" w:cs="Calibri"/>
          <w:color w:val="000000"/>
          <w:sz w:val="24"/>
          <w:szCs w:val="24"/>
        </w:rPr>
        <w:lastRenderedPageBreak/>
        <w:t xml:space="preserve">rigid delineation but </w:t>
      </w:r>
      <w:r w:rsidR="00C863E3">
        <w:rPr>
          <w:rFonts w:ascii="Century Schoolbook" w:hAnsi="Century Schoolbook" w:cs="Calibri"/>
          <w:color w:val="000000"/>
          <w:sz w:val="24"/>
          <w:szCs w:val="24"/>
        </w:rPr>
        <w:t xml:space="preserve">on a judgment about the relative predominance of the mind, as opposed to the body, as the </w:t>
      </w:r>
      <w:r w:rsidR="00C03EBB">
        <w:rPr>
          <w:rFonts w:ascii="Century Schoolbook" w:hAnsi="Century Schoolbook" w:cs="Calibri"/>
          <w:color w:val="000000"/>
          <w:sz w:val="24"/>
          <w:szCs w:val="24"/>
        </w:rPr>
        <w:t xml:space="preserve">anticipated </w:t>
      </w:r>
      <w:r w:rsidR="00C863E3">
        <w:rPr>
          <w:rFonts w:ascii="Century Schoolbook" w:hAnsi="Century Schoolbook" w:cs="Calibri"/>
          <w:color w:val="000000"/>
          <w:sz w:val="24"/>
          <w:szCs w:val="24"/>
        </w:rPr>
        <w:t xml:space="preserve">object of </w:t>
      </w:r>
      <w:r w:rsidR="00C03EBB">
        <w:rPr>
          <w:rFonts w:ascii="Century Schoolbook" w:hAnsi="Century Schoolbook" w:cs="Calibri"/>
          <w:color w:val="000000"/>
          <w:sz w:val="24"/>
          <w:szCs w:val="24"/>
        </w:rPr>
        <w:t>engagement</w:t>
      </w:r>
      <w:r w:rsidR="00C863E3">
        <w:rPr>
          <w:rFonts w:ascii="Century Schoolbook" w:hAnsi="Century Schoolbook" w:cs="Calibri"/>
          <w:color w:val="000000"/>
          <w:sz w:val="24"/>
          <w:szCs w:val="24"/>
        </w:rPr>
        <w:t xml:space="preserve">. </w:t>
      </w:r>
      <w:r w:rsidR="005E0566">
        <w:rPr>
          <w:rFonts w:ascii="Century Schoolbook" w:hAnsi="Century Schoolbook" w:cs="Calibri"/>
          <w:color w:val="000000"/>
          <w:sz w:val="24"/>
          <w:szCs w:val="24"/>
        </w:rPr>
        <w:t xml:space="preserve"> </w:t>
      </w:r>
      <w:r>
        <w:rPr>
          <w:rFonts w:ascii="Century Schoolbook" w:hAnsi="Century Schoolbook"/>
          <w:sz w:val="24"/>
          <w:szCs w:val="24"/>
        </w:rPr>
        <w:t>In addition, we focus exclusively on those whose contributions have been to secular culture.</w:t>
      </w:r>
      <w:r w:rsidR="00D45ECF">
        <w:rPr>
          <w:rStyle w:val="EndnoteReference"/>
          <w:rFonts w:ascii="Century Schoolbook" w:hAnsi="Century Schoolbook"/>
          <w:sz w:val="24"/>
          <w:szCs w:val="24"/>
        </w:rPr>
        <w:endnoteReference w:id="2"/>
      </w:r>
      <w:r>
        <w:rPr>
          <w:rFonts w:ascii="Century Schoolbook" w:hAnsi="Century Schoolbook"/>
          <w:sz w:val="24"/>
          <w:szCs w:val="24"/>
        </w:rPr>
        <w:t xml:space="preserve"> </w:t>
      </w:r>
    </w:p>
    <w:p w:rsidR="003941A2" w:rsidRDefault="004315CF" w:rsidP="003941A2">
      <w:pPr>
        <w:spacing w:line="480" w:lineRule="auto"/>
        <w:ind w:firstLine="720"/>
        <w:contextualSpacing/>
        <w:rPr>
          <w:rFonts w:ascii="Century Schoolbook" w:hAnsi="Century Schoolbook"/>
          <w:sz w:val="24"/>
          <w:szCs w:val="24"/>
        </w:rPr>
      </w:pPr>
      <w:r>
        <w:rPr>
          <w:rFonts w:ascii="Century Schoolbook" w:hAnsi="Century Schoolbook"/>
          <w:sz w:val="24"/>
          <w:szCs w:val="24"/>
        </w:rPr>
        <w:t>Table</w:t>
      </w:r>
      <w:r w:rsidR="003941A2">
        <w:rPr>
          <w:rFonts w:ascii="Century Schoolbook" w:hAnsi="Century Schoolbook"/>
          <w:sz w:val="24"/>
          <w:szCs w:val="24"/>
        </w:rPr>
        <w:t xml:space="preserve"> 1 provides a schematic representation of the sectors and forms of recognition that constitute the cultural elite, as we define it, and examples of types of individuals who fit in each of the coordinate categories.</w:t>
      </w:r>
    </w:p>
    <w:p w:rsidR="003941A2" w:rsidRPr="00C04A54" w:rsidRDefault="003941A2" w:rsidP="003941A2">
      <w:pPr>
        <w:spacing w:line="480" w:lineRule="auto"/>
        <w:ind w:firstLine="720"/>
        <w:contextual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4315CF">
        <w:rPr>
          <w:rFonts w:ascii="Century Schoolbook" w:hAnsi="Century Schoolbook"/>
          <w:sz w:val="24"/>
          <w:szCs w:val="24"/>
        </w:rPr>
        <w:t>[Insert Table</w:t>
      </w:r>
      <w:r>
        <w:rPr>
          <w:rFonts w:ascii="Century Schoolbook" w:hAnsi="Century Schoolbook"/>
          <w:sz w:val="24"/>
          <w:szCs w:val="24"/>
        </w:rPr>
        <w:t xml:space="preserve"> 1 Here]</w:t>
      </w:r>
    </w:p>
    <w:p w:rsidR="003941A2" w:rsidRDefault="003941A2" w:rsidP="0053679D">
      <w:pPr>
        <w:spacing w:line="480" w:lineRule="auto"/>
        <w:ind w:firstLine="720"/>
        <w:contextualSpacing/>
        <w:rPr>
          <w:rFonts w:ascii="Century Schoolbook" w:hAnsi="Century Schoolbook"/>
          <w:sz w:val="24"/>
          <w:szCs w:val="24"/>
        </w:rPr>
      </w:pPr>
      <w:r w:rsidRPr="003E7429">
        <w:rPr>
          <w:rFonts w:ascii="Century Schoolbook" w:hAnsi="Century Schoolbook"/>
          <w:sz w:val="24"/>
          <w:szCs w:val="24"/>
        </w:rPr>
        <w:t xml:space="preserve">No previous scholars have attempted to define or map the contours of the </w:t>
      </w:r>
      <w:r>
        <w:rPr>
          <w:rFonts w:ascii="Century Schoolbook" w:hAnsi="Century Schoolbook"/>
          <w:sz w:val="24"/>
          <w:szCs w:val="24"/>
        </w:rPr>
        <w:t xml:space="preserve">secular </w:t>
      </w:r>
      <w:r w:rsidRPr="003E7429">
        <w:rPr>
          <w:rFonts w:ascii="Century Schoolbook" w:hAnsi="Century Schoolbook"/>
          <w:sz w:val="24"/>
          <w:szCs w:val="24"/>
        </w:rPr>
        <w:t>cultural elite stratum.  Instead, sociologists have examined narrower groups within it, such as the scientific elite (Zuckerman 1977), intellectuals (Kadushin 1974), Ivy League professors (Ladd and Lipset 1976; Gross 2013), and the media elite (Barton 1980; Lichter, Rothman, and Lichter 1986).  In addition to their narrow</w:t>
      </w:r>
      <w:r>
        <w:rPr>
          <w:rFonts w:ascii="Century Schoolbook" w:hAnsi="Century Schoolbook"/>
          <w:sz w:val="24"/>
          <w:szCs w:val="24"/>
        </w:rPr>
        <w:t>er</w:t>
      </w:r>
      <w:r w:rsidRPr="003E7429">
        <w:rPr>
          <w:rFonts w:ascii="Century Schoolbook" w:hAnsi="Century Schoolbook"/>
          <w:sz w:val="24"/>
          <w:szCs w:val="24"/>
        </w:rPr>
        <w:t xml:space="preserve"> scope, many of these studies are now out of date.  </w:t>
      </w:r>
      <w:r>
        <w:rPr>
          <w:rFonts w:ascii="Century Schoolbook" w:hAnsi="Century Schoolbook"/>
          <w:sz w:val="24"/>
          <w:szCs w:val="24"/>
        </w:rPr>
        <w:t>Nor have any</w:t>
      </w:r>
      <w:r w:rsidRPr="003E7429">
        <w:rPr>
          <w:rFonts w:ascii="Century Schoolbook" w:hAnsi="Century Schoolbook"/>
          <w:sz w:val="24"/>
          <w:szCs w:val="24"/>
        </w:rPr>
        <w:t xml:space="preserve"> </w:t>
      </w:r>
      <w:r>
        <w:rPr>
          <w:rFonts w:ascii="Century Schoolbook" w:hAnsi="Century Schoolbook"/>
          <w:sz w:val="24"/>
          <w:szCs w:val="24"/>
        </w:rPr>
        <w:t xml:space="preserve">more recent </w:t>
      </w:r>
      <w:r w:rsidRPr="003E7429">
        <w:rPr>
          <w:rFonts w:ascii="Century Schoolbook" w:hAnsi="Century Schoolbook"/>
          <w:sz w:val="24"/>
          <w:szCs w:val="24"/>
        </w:rPr>
        <w:t xml:space="preserve">studies included </w:t>
      </w:r>
      <w:r>
        <w:rPr>
          <w:rFonts w:ascii="Century Schoolbook" w:hAnsi="Century Schoolbook"/>
          <w:sz w:val="24"/>
          <w:szCs w:val="24"/>
        </w:rPr>
        <w:t>samples of individuals who have gained prominence on the new</w:t>
      </w:r>
      <w:r w:rsidRPr="003E7429">
        <w:rPr>
          <w:rFonts w:ascii="Century Schoolbook" w:hAnsi="Century Schoolbook"/>
          <w:sz w:val="24"/>
          <w:szCs w:val="24"/>
        </w:rPr>
        <w:t xml:space="preserve"> media</w:t>
      </w:r>
      <w:r>
        <w:rPr>
          <w:rFonts w:ascii="Century Schoolbook" w:hAnsi="Century Schoolbook"/>
          <w:sz w:val="24"/>
          <w:szCs w:val="24"/>
        </w:rPr>
        <w:t>,</w:t>
      </w:r>
      <w:r w:rsidRPr="003E7429">
        <w:rPr>
          <w:rFonts w:ascii="Century Schoolbook" w:hAnsi="Century Schoolbook"/>
          <w:sz w:val="24"/>
          <w:szCs w:val="24"/>
        </w:rPr>
        <w:t xml:space="preserve"> </w:t>
      </w:r>
      <w:r>
        <w:rPr>
          <w:rFonts w:ascii="Century Schoolbook" w:hAnsi="Century Schoolbook"/>
          <w:sz w:val="24"/>
          <w:szCs w:val="24"/>
        </w:rPr>
        <w:t xml:space="preserve">such </w:t>
      </w:r>
      <w:r w:rsidRPr="003E7429">
        <w:rPr>
          <w:rFonts w:ascii="Century Schoolbook" w:hAnsi="Century Schoolbook"/>
          <w:sz w:val="24"/>
          <w:szCs w:val="24"/>
        </w:rPr>
        <w:t xml:space="preserve">as social media platforms and podcasts.  </w:t>
      </w:r>
      <w:r w:rsidR="005331CB">
        <w:rPr>
          <w:rFonts w:ascii="Century Schoolbook" w:hAnsi="Century Schoolbook"/>
          <w:sz w:val="24"/>
          <w:szCs w:val="24"/>
        </w:rPr>
        <w:t>To our knowledge, our research is the first that attempts to define and map the stratum as a whole, as it exists in the early 21</w:t>
      </w:r>
      <w:r w:rsidR="005331CB" w:rsidRPr="005331CB">
        <w:rPr>
          <w:rFonts w:ascii="Century Schoolbook" w:hAnsi="Century Schoolbook"/>
          <w:sz w:val="24"/>
          <w:szCs w:val="24"/>
          <w:vertAlign w:val="superscript"/>
        </w:rPr>
        <w:t>st</w:t>
      </w:r>
      <w:r w:rsidR="005331CB">
        <w:rPr>
          <w:rFonts w:ascii="Century Schoolbook" w:hAnsi="Century Schoolbook"/>
          <w:sz w:val="24"/>
          <w:szCs w:val="24"/>
        </w:rPr>
        <w:t xml:space="preserve"> century United States, and to analyz</w:t>
      </w:r>
      <w:r w:rsidR="00F3665D">
        <w:rPr>
          <w:rFonts w:ascii="Century Schoolbook" w:hAnsi="Century Schoolbook"/>
          <w:sz w:val="24"/>
          <w:szCs w:val="24"/>
        </w:rPr>
        <w:t>e</w:t>
      </w:r>
      <w:r w:rsidR="005331CB">
        <w:rPr>
          <w:rFonts w:ascii="Century Schoolbook" w:hAnsi="Century Schoolbook"/>
          <w:sz w:val="24"/>
          <w:szCs w:val="24"/>
        </w:rPr>
        <w:t xml:space="preserve"> educational and demographic data on a sizable sample of its members.</w:t>
      </w:r>
    </w:p>
    <w:p w:rsidR="00744BBE" w:rsidRDefault="00CA65FB" w:rsidP="0053679D">
      <w:pPr>
        <w:spacing w:line="480" w:lineRule="auto"/>
        <w:contextualSpacing/>
        <w:rPr>
          <w:rFonts w:ascii="Century Schoolbook" w:hAnsi="Century Schoolbook"/>
          <w:i/>
          <w:sz w:val="24"/>
          <w:szCs w:val="24"/>
        </w:rPr>
      </w:pPr>
      <w:r>
        <w:rPr>
          <w:rFonts w:ascii="Century Schoolbook" w:hAnsi="Century Schoolbook"/>
          <w:i/>
          <w:sz w:val="24"/>
          <w:szCs w:val="24"/>
        </w:rPr>
        <w:t>The Population Context of Selective Admissions and Elite Formation</w:t>
      </w:r>
    </w:p>
    <w:p w:rsidR="00CA65FB" w:rsidRDefault="00C03EBB" w:rsidP="00CA65FB">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It is important to contextualize the size of the populations in which we are interested. </w:t>
      </w:r>
      <w:r w:rsidR="00961B52">
        <w:rPr>
          <w:rFonts w:ascii="Century Schoolbook" w:hAnsi="Century Schoolbook"/>
          <w:sz w:val="24"/>
          <w:szCs w:val="24"/>
        </w:rPr>
        <w:t>The proportion of young people</w:t>
      </w:r>
      <w:r w:rsidR="00A20248">
        <w:rPr>
          <w:rFonts w:ascii="Century Schoolbook" w:hAnsi="Century Schoolbook"/>
          <w:sz w:val="24"/>
          <w:szCs w:val="24"/>
        </w:rPr>
        <w:t xml:space="preserve"> </w:t>
      </w:r>
      <w:r w:rsidR="00CA65FB">
        <w:rPr>
          <w:rFonts w:ascii="Century Schoolbook" w:hAnsi="Century Schoolbook"/>
          <w:sz w:val="24"/>
          <w:szCs w:val="24"/>
        </w:rPr>
        <w:t>who attend</w:t>
      </w:r>
      <w:r w:rsidR="00A20248">
        <w:rPr>
          <w:rFonts w:ascii="Century Schoolbook" w:hAnsi="Century Schoolbook"/>
          <w:sz w:val="24"/>
          <w:szCs w:val="24"/>
        </w:rPr>
        <w:t>ed</w:t>
      </w:r>
      <w:r w:rsidR="00CA65FB">
        <w:rPr>
          <w:rFonts w:ascii="Century Schoolbook" w:hAnsi="Century Schoolbook"/>
          <w:sz w:val="24"/>
          <w:szCs w:val="24"/>
        </w:rPr>
        <w:t xml:space="preserve"> highly selective colleges and universities ranges between two and four percent </w:t>
      </w:r>
      <w:r w:rsidR="00864BF1">
        <w:rPr>
          <w:rFonts w:ascii="Century Schoolbook" w:hAnsi="Century Schoolbook"/>
          <w:sz w:val="24"/>
          <w:szCs w:val="24"/>
        </w:rPr>
        <w:t xml:space="preserve">during the period of time </w:t>
      </w:r>
      <w:r w:rsidR="00864BF1">
        <w:rPr>
          <w:rFonts w:ascii="Century Schoolbook" w:hAnsi="Century Schoolbook"/>
          <w:sz w:val="24"/>
          <w:szCs w:val="24"/>
        </w:rPr>
        <w:lastRenderedPageBreak/>
        <w:t xml:space="preserve">members of </w:t>
      </w:r>
      <w:r w:rsidR="00961B52">
        <w:rPr>
          <w:rFonts w:ascii="Century Schoolbook" w:hAnsi="Century Schoolbook"/>
          <w:sz w:val="24"/>
          <w:szCs w:val="24"/>
        </w:rPr>
        <w:t>our study</w:t>
      </w:r>
      <w:r w:rsidR="00864BF1">
        <w:rPr>
          <w:rFonts w:ascii="Century Schoolbook" w:hAnsi="Century Schoolbook"/>
          <w:sz w:val="24"/>
          <w:szCs w:val="24"/>
        </w:rPr>
        <w:t xml:space="preserve"> attended college</w:t>
      </w:r>
      <w:r w:rsidR="00CA65FB">
        <w:rPr>
          <w:rFonts w:ascii="Century Schoolbook" w:hAnsi="Century Schoolbook"/>
          <w:sz w:val="24"/>
          <w:szCs w:val="24"/>
        </w:rPr>
        <w:t xml:space="preserve"> </w:t>
      </w:r>
      <w:r w:rsidR="00961B52">
        <w:rPr>
          <w:rFonts w:ascii="Century Schoolbook" w:hAnsi="Century Schoolbook"/>
          <w:sz w:val="24"/>
          <w:szCs w:val="24"/>
        </w:rPr>
        <w:t>(see Brint and Yoshikawa 2017</w:t>
      </w:r>
      <w:r w:rsidR="00CA65FB">
        <w:rPr>
          <w:rFonts w:ascii="Century Schoolbook" w:hAnsi="Century Schoolbook"/>
          <w:sz w:val="24"/>
          <w:szCs w:val="24"/>
        </w:rPr>
        <w:t xml:space="preserve">).  For older cohorts the higher proportion is more accurate due to the smaller number of students who attended college during the time of their undergraduate studies. For younger cohorts the lower proportion is more accurate because of the expansion of college attendance and graduation.  </w:t>
      </w:r>
    </w:p>
    <w:p w:rsidR="00CA65FB" w:rsidRPr="00B808F2" w:rsidRDefault="00CA65FB" w:rsidP="00CA65FB">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The attainment of elite status </w:t>
      </w:r>
      <w:r w:rsidR="00961B52">
        <w:rPr>
          <w:rFonts w:ascii="Century Schoolbook" w:hAnsi="Century Schoolbook"/>
          <w:sz w:val="24"/>
          <w:szCs w:val="24"/>
        </w:rPr>
        <w:t xml:space="preserve">in American society </w:t>
      </w:r>
      <w:r>
        <w:rPr>
          <w:rFonts w:ascii="Century Schoolbook" w:hAnsi="Century Schoolbook"/>
          <w:sz w:val="24"/>
          <w:szCs w:val="24"/>
        </w:rPr>
        <w:t xml:space="preserve">is </w:t>
      </w:r>
      <w:r w:rsidR="00961B52">
        <w:rPr>
          <w:rFonts w:ascii="Century Schoolbook" w:hAnsi="Century Schoolbook"/>
          <w:sz w:val="24"/>
          <w:szCs w:val="24"/>
        </w:rPr>
        <w:t xml:space="preserve">much </w:t>
      </w:r>
      <w:r>
        <w:rPr>
          <w:rFonts w:ascii="Century Schoolbook" w:hAnsi="Century Schoolbook"/>
          <w:sz w:val="24"/>
          <w:szCs w:val="24"/>
        </w:rPr>
        <w:t>rarer still.  Of the nearly two million students who now graduate with baccalaureate degrees from U.S. colleges and universities every year</w:t>
      </w:r>
      <w:r w:rsidR="009B557E">
        <w:rPr>
          <w:rFonts w:ascii="Century Schoolbook" w:hAnsi="Century Schoolbook"/>
          <w:sz w:val="24"/>
          <w:szCs w:val="24"/>
        </w:rPr>
        <w:t xml:space="preserve"> (NCES 2017)</w:t>
      </w:r>
      <w:r>
        <w:rPr>
          <w:rFonts w:ascii="Century Schoolbook" w:hAnsi="Century Schoolbook"/>
          <w:sz w:val="24"/>
          <w:szCs w:val="24"/>
        </w:rPr>
        <w:t>, only a small fraction of one percent will ever achieve elite status in business</w:t>
      </w:r>
      <w:r w:rsidR="00961B52">
        <w:rPr>
          <w:rFonts w:ascii="Century Schoolbook" w:hAnsi="Century Schoolbook"/>
          <w:sz w:val="24"/>
          <w:szCs w:val="24"/>
        </w:rPr>
        <w:t xml:space="preserve"> as senior leaders of top-ranking firms</w:t>
      </w:r>
      <w:r>
        <w:rPr>
          <w:rFonts w:ascii="Century Schoolbook" w:hAnsi="Century Schoolbook"/>
          <w:sz w:val="24"/>
          <w:szCs w:val="24"/>
        </w:rPr>
        <w:t>,</w:t>
      </w:r>
      <w:r w:rsidR="00961B52">
        <w:rPr>
          <w:rFonts w:ascii="Century Schoolbook" w:hAnsi="Century Schoolbook"/>
          <w:sz w:val="24"/>
          <w:szCs w:val="24"/>
        </w:rPr>
        <w:t xml:space="preserve"> in</w:t>
      </w:r>
      <w:r>
        <w:rPr>
          <w:rFonts w:ascii="Century Schoolbook" w:hAnsi="Century Schoolbook"/>
          <w:sz w:val="24"/>
          <w:szCs w:val="24"/>
        </w:rPr>
        <w:t xml:space="preserve"> politics</w:t>
      </w:r>
      <w:r w:rsidR="00961B52">
        <w:rPr>
          <w:rFonts w:ascii="Century Schoolbook" w:hAnsi="Century Schoolbook"/>
          <w:sz w:val="24"/>
          <w:szCs w:val="24"/>
        </w:rPr>
        <w:t xml:space="preserve"> as top-ranking elected or appointed officials</w:t>
      </w:r>
      <w:r>
        <w:rPr>
          <w:rFonts w:ascii="Century Schoolbook" w:hAnsi="Century Schoolbook"/>
          <w:sz w:val="24"/>
          <w:szCs w:val="24"/>
        </w:rPr>
        <w:t xml:space="preserve">, or </w:t>
      </w:r>
      <w:r w:rsidR="00961B52">
        <w:rPr>
          <w:rFonts w:ascii="Century Schoolbook" w:hAnsi="Century Schoolbook"/>
          <w:sz w:val="24"/>
          <w:szCs w:val="24"/>
        </w:rPr>
        <w:t xml:space="preserve">in the </w:t>
      </w:r>
      <w:r>
        <w:rPr>
          <w:rFonts w:ascii="Century Schoolbook" w:hAnsi="Century Schoolbook"/>
          <w:sz w:val="24"/>
          <w:szCs w:val="24"/>
        </w:rPr>
        <w:t>cultural domains</w:t>
      </w:r>
      <w:r w:rsidR="00961B52">
        <w:rPr>
          <w:rFonts w:ascii="Century Schoolbook" w:hAnsi="Century Schoolbook"/>
          <w:sz w:val="24"/>
          <w:szCs w:val="24"/>
        </w:rPr>
        <w:t xml:space="preserve"> we study here</w:t>
      </w:r>
      <w:r>
        <w:rPr>
          <w:rFonts w:ascii="Century Schoolbook" w:hAnsi="Century Schoolbook"/>
          <w:sz w:val="24"/>
          <w:szCs w:val="24"/>
        </w:rPr>
        <w:t xml:space="preserve">.  </w:t>
      </w:r>
      <w:r w:rsidR="00C03EBB">
        <w:rPr>
          <w:rFonts w:ascii="Century Schoolbook" w:hAnsi="Century Schoolbook"/>
          <w:sz w:val="24"/>
          <w:szCs w:val="24"/>
        </w:rPr>
        <w:t>T</w:t>
      </w:r>
      <w:r>
        <w:rPr>
          <w:rFonts w:ascii="Century Schoolbook" w:hAnsi="Century Schoolbook"/>
          <w:sz w:val="24"/>
          <w:szCs w:val="24"/>
        </w:rPr>
        <w:t xml:space="preserve">he odds of </w:t>
      </w:r>
      <w:r w:rsidR="009B557E">
        <w:rPr>
          <w:rFonts w:ascii="Century Schoolbook" w:hAnsi="Century Schoolbook"/>
          <w:sz w:val="24"/>
          <w:szCs w:val="24"/>
        </w:rPr>
        <w:t xml:space="preserve">ever </w:t>
      </w:r>
      <w:r>
        <w:rPr>
          <w:rFonts w:ascii="Century Schoolbook" w:hAnsi="Century Schoolbook"/>
          <w:sz w:val="24"/>
          <w:szCs w:val="24"/>
        </w:rPr>
        <w:t>attaining elite status for those graduating from highly selective ins</w:t>
      </w:r>
      <w:r w:rsidR="00C03EBB">
        <w:rPr>
          <w:rFonts w:ascii="Century Schoolbook" w:hAnsi="Century Schoolbook"/>
          <w:sz w:val="24"/>
          <w:szCs w:val="24"/>
        </w:rPr>
        <w:t>titutions is much</w:t>
      </w:r>
      <w:r w:rsidR="00A20248">
        <w:rPr>
          <w:rFonts w:ascii="Century Schoolbook" w:hAnsi="Century Schoolbook"/>
          <w:sz w:val="24"/>
          <w:szCs w:val="24"/>
        </w:rPr>
        <w:t xml:space="preserve"> higher</w:t>
      </w:r>
      <w:r w:rsidR="00961B52">
        <w:rPr>
          <w:rFonts w:ascii="Century Schoolbook" w:hAnsi="Century Schoolbook"/>
          <w:sz w:val="24"/>
          <w:szCs w:val="24"/>
        </w:rPr>
        <w:t xml:space="preserve"> than for those graduating from less selective colleges</w:t>
      </w:r>
      <w:r w:rsidR="00C03EBB">
        <w:rPr>
          <w:rFonts w:ascii="Century Schoolbook" w:hAnsi="Century Schoolbook"/>
          <w:sz w:val="24"/>
          <w:szCs w:val="24"/>
        </w:rPr>
        <w:t xml:space="preserve"> (or not graduating at all)</w:t>
      </w:r>
      <w:r>
        <w:rPr>
          <w:rFonts w:ascii="Century Schoolbook" w:hAnsi="Century Schoolbook"/>
          <w:sz w:val="24"/>
          <w:szCs w:val="24"/>
        </w:rPr>
        <w:t xml:space="preserve">, but </w:t>
      </w:r>
      <w:r w:rsidR="00961B52">
        <w:rPr>
          <w:rFonts w:ascii="Century Schoolbook" w:hAnsi="Century Schoolbook"/>
          <w:sz w:val="24"/>
          <w:szCs w:val="24"/>
        </w:rPr>
        <w:t>almost certainly</w:t>
      </w:r>
      <w:r>
        <w:rPr>
          <w:rFonts w:ascii="Century Schoolbook" w:hAnsi="Century Schoolbook"/>
          <w:sz w:val="24"/>
          <w:szCs w:val="24"/>
        </w:rPr>
        <w:t xml:space="preserve"> does not surpass one </w:t>
      </w:r>
      <w:r w:rsidR="004315CF">
        <w:rPr>
          <w:rFonts w:ascii="Century Schoolbook" w:hAnsi="Century Schoolbook"/>
          <w:sz w:val="24"/>
          <w:szCs w:val="24"/>
        </w:rPr>
        <w:t xml:space="preserve">to two </w:t>
      </w:r>
      <w:r>
        <w:rPr>
          <w:rFonts w:ascii="Century Schoolbook" w:hAnsi="Century Schoolbook"/>
          <w:sz w:val="24"/>
          <w:szCs w:val="24"/>
        </w:rPr>
        <w:t>percent</w:t>
      </w:r>
      <w:r w:rsidR="009B557E">
        <w:rPr>
          <w:rFonts w:ascii="Century Schoolbook" w:hAnsi="Century Schoolbook"/>
          <w:sz w:val="24"/>
          <w:szCs w:val="24"/>
        </w:rPr>
        <w:t xml:space="preserve"> of all graduates of the top 39 undergraduate colleges in the country.</w:t>
      </w:r>
      <w:r>
        <w:rPr>
          <w:rFonts w:ascii="Century Schoolbook" w:hAnsi="Century Schoolbook"/>
          <w:sz w:val="24"/>
          <w:szCs w:val="24"/>
        </w:rPr>
        <w:t xml:space="preserve">  </w:t>
      </w:r>
    </w:p>
    <w:p w:rsidR="0053679D" w:rsidRDefault="0053679D" w:rsidP="0053679D">
      <w:pPr>
        <w:spacing w:line="480" w:lineRule="auto"/>
        <w:contextualSpacing/>
        <w:rPr>
          <w:rFonts w:ascii="Century Schoolbook" w:hAnsi="Century Schoolbook"/>
          <w:sz w:val="24"/>
          <w:szCs w:val="24"/>
        </w:rPr>
      </w:pPr>
      <w:r>
        <w:rPr>
          <w:rFonts w:ascii="Century Schoolbook" w:hAnsi="Century Schoolbook"/>
          <w:i/>
          <w:sz w:val="24"/>
          <w:szCs w:val="24"/>
        </w:rPr>
        <w:t>Undergraduate Origins of Business and Political Elites</w:t>
      </w:r>
    </w:p>
    <w:p w:rsidR="00F3665D" w:rsidRDefault="00B808F2" w:rsidP="009B557E">
      <w:pPr>
        <w:spacing w:line="480" w:lineRule="auto"/>
        <w:contextualSpacing/>
        <w:rPr>
          <w:rFonts w:ascii="Century Schoolbook" w:hAnsi="Century Schoolbook"/>
          <w:sz w:val="24"/>
          <w:szCs w:val="24"/>
        </w:rPr>
      </w:pPr>
      <w:r>
        <w:rPr>
          <w:rFonts w:ascii="Century Schoolbook" w:hAnsi="Century Schoolbook"/>
          <w:sz w:val="24"/>
          <w:szCs w:val="24"/>
        </w:rPr>
        <w:tab/>
      </w:r>
      <w:r w:rsidR="00496632">
        <w:rPr>
          <w:rFonts w:ascii="Century Schoolbook" w:hAnsi="Century Schoolbook"/>
          <w:sz w:val="24"/>
          <w:szCs w:val="24"/>
        </w:rPr>
        <w:t>R</w:t>
      </w:r>
      <w:r w:rsidR="006843FA">
        <w:rPr>
          <w:rFonts w:ascii="Century Schoolbook" w:hAnsi="Century Schoolbook"/>
          <w:sz w:val="24"/>
          <w:szCs w:val="24"/>
        </w:rPr>
        <w:t xml:space="preserve">esearch </w:t>
      </w:r>
      <w:r w:rsidR="00864BF1">
        <w:rPr>
          <w:rFonts w:ascii="Century Schoolbook" w:hAnsi="Century Schoolbook"/>
          <w:sz w:val="24"/>
          <w:szCs w:val="24"/>
        </w:rPr>
        <w:t xml:space="preserve">by Brint and Yoshikawa (2017) </w:t>
      </w:r>
      <w:r w:rsidR="006843FA">
        <w:rPr>
          <w:rFonts w:ascii="Century Schoolbook" w:hAnsi="Century Schoolbook"/>
          <w:sz w:val="24"/>
          <w:szCs w:val="24"/>
        </w:rPr>
        <w:t xml:space="preserve">has </w:t>
      </w:r>
      <w:r w:rsidR="004E5056">
        <w:rPr>
          <w:rFonts w:ascii="Century Schoolbook" w:hAnsi="Century Schoolbook"/>
          <w:sz w:val="24"/>
          <w:szCs w:val="24"/>
        </w:rPr>
        <w:t>raised questions about status transmission theory</w:t>
      </w:r>
      <w:r w:rsidR="008E02A4">
        <w:rPr>
          <w:rFonts w:ascii="Century Schoolbook" w:hAnsi="Century Schoolbook"/>
          <w:sz w:val="24"/>
          <w:szCs w:val="24"/>
        </w:rPr>
        <w:t xml:space="preserve"> in so </w:t>
      </w:r>
      <w:r w:rsidR="00B17D1B">
        <w:rPr>
          <w:rFonts w:ascii="Century Schoolbook" w:hAnsi="Century Schoolbook"/>
          <w:sz w:val="24"/>
          <w:szCs w:val="24"/>
        </w:rPr>
        <w:t xml:space="preserve">far as it applies to </w:t>
      </w:r>
      <w:r w:rsidR="00F3665D">
        <w:rPr>
          <w:rFonts w:ascii="Century Schoolbook" w:hAnsi="Century Schoolbook"/>
          <w:sz w:val="24"/>
          <w:szCs w:val="24"/>
        </w:rPr>
        <w:t xml:space="preserve">the educational backgrounds of U.S. </w:t>
      </w:r>
      <w:r w:rsidR="00F0347A">
        <w:rPr>
          <w:rFonts w:ascii="Century Schoolbook" w:hAnsi="Century Schoolbook"/>
          <w:sz w:val="24"/>
          <w:szCs w:val="24"/>
        </w:rPr>
        <w:t>business and political leaders</w:t>
      </w:r>
      <w:r w:rsidR="008E02A4">
        <w:rPr>
          <w:rFonts w:ascii="Century Schoolbook" w:hAnsi="Century Schoolbook"/>
          <w:sz w:val="24"/>
          <w:szCs w:val="24"/>
        </w:rPr>
        <w:t xml:space="preserve">. </w:t>
      </w:r>
      <w:r w:rsidR="00864BF1">
        <w:rPr>
          <w:rFonts w:ascii="Century Schoolbook" w:hAnsi="Century Schoolbook"/>
          <w:sz w:val="24"/>
          <w:szCs w:val="24"/>
        </w:rPr>
        <w:t>The</w:t>
      </w:r>
      <w:r w:rsidR="003C6ED3">
        <w:rPr>
          <w:rFonts w:ascii="Century Schoolbook" w:hAnsi="Century Schoolbook"/>
          <w:sz w:val="24"/>
          <w:szCs w:val="24"/>
        </w:rPr>
        <w:t>ir</w:t>
      </w:r>
      <w:r w:rsidR="005331CB">
        <w:rPr>
          <w:rFonts w:ascii="Century Schoolbook" w:hAnsi="Century Schoolbook"/>
          <w:sz w:val="24"/>
          <w:szCs w:val="24"/>
        </w:rPr>
        <w:t xml:space="preserve"> study of nearly 4,000 top executives in 15 industries (including government) </w:t>
      </w:r>
      <w:r w:rsidR="008642F2">
        <w:rPr>
          <w:rFonts w:ascii="Century Schoolbook" w:hAnsi="Century Schoolbook"/>
          <w:sz w:val="24"/>
          <w:szCs w:val="24"/>
        </w:rPr>
        <w:t>showed</w:t>
      </w:r>
      <w:r w:rsidR="006843FA">
        <w:rPr>
          <w:rFonts w:ascii="Century Schoolbook" w:hAnsi="Century Schoolbook"/>
          <w:sz w:val="24"/>
          <w:szCs w:val="24"/>
        </w:rPr>
        <w:t xml:space="preserve"> that the undergrad</w:t>
      </w:r>
      <w:r w:rsidR="00E93D89">
        <w:rPr>
          <w:rFonts w:ascii="Century Schoolbook" w:hAnsi="Century Schoolbook"/>
          <w:sz w:val="24"/>
          <w:szCs w:val="24"/>
        </w:rPr>
        <w:t>uate educational institutions attended by</w:t>
      </w:r>
      <w:r w:rsidR="006843FA">
        <w:rPr>
          <w:rFonts w:ascii="Century Schoolbook" w:hAnsi="Century Schoolbook"/>
          <w:sz w:val="24"/>
          <w:szCs w:val="24"/>
        </w:rPr>
        <w:t xml:space="preserve"> </w:t>
      </w:r>
      <w:r w:rsidR="004E5056">
        <w:rPr>
          <w:rFonts w:ascii="Century Schoolbook" w:hAnsi="Century Schoolbook"/>
          <w:sz w:val="24"/>
          <w:szCs w:val="24"/>
        </w:rPr>
        <w:t xml:space="preserve">U.S. </w:t>
      </w:r>
      <w:r w:rsidR="006843FA">
        <w:rPr>
          <w:rFonts w:ascii="Century Schoolbook" w:hAnsi="Century Schoolbook"/>
          <w:sz w:val="24"/>
          <w:szCs w:val="24"/>
        </w:rPr>
        <w:t>business and political leaders a</w:t>
      </w:r>
      <w:r w:rsidR="00850501">
        <w:rPr>
          <w:rFonts w:ascii="Century Schoolbook" w:hAnsi="Century Schoolbook"/>
          <w:sz w:val="24"/>
          <w:szCs w:val="24"/>
        </w:rPr>
        <w:t xml:space="preserve">re not </w:t>
      </w:r>
      <w:r w:rsidR="002A6C4D">
        <w:rPr>
          <w:rFonts w:ascii="Century Schoolbook" w:hAnsi="Century Schoolbook"/>
          <w:sz w:val="24"/>
          <w:szCs w:val="24"/>
        </w:rPr>
        <w:t>heavily concentrated among the most prestigious colleges</w:t>
      </w:r>
      <w:r w:rsidR="006843FA">
        <w:rPr>
          <w:rFonts w:ascii="Century Schoolbook" w:hAnsi="Century Schoolbook"/>
          <w:sz w:val="24"/>
          <w:szCs w:val="24"/>
        </w:rPr>
        <w:t xml:space="preserve"> </w:t>
      </w:r>
      <w:r w:rsidR="00850501">
        <w:rPr>
          <w:rFonts w:ascii="Century Schoolbook" w:hAnsi="Century Schoolbook"/>
          <w:sz w:val="24"/>
          <w:szCs w:val="24"/>
        </w:rPr>
        <w:t xml:space="preserve">in the country.  </w:t>
      </w:r>
      <w:r w:rsidR="00961B52">
        <w:rPr>
          <w:rFonts w:ascii="Century Schoolbook" w:hAnsi="Century Schoolbook"/>
          <w:sz w:val="24"/>
          <w:szCs w:val="24"/>
        </w:rPr>
        <w:t xml:space="preserve">To be sure, the </w:t>
      </w:r>
      <w:r w:rsidR="00961B52">
        <w:rPr>
          <w:rFonts w:ascii="Century Schoolbook" w:hAnsi="Century Schoolbook"/>
          <w:sz w:val="24"/>
          <w:szCs w:val="24"/>
        </w:rPr>
        <w:lastRenderedPageBreak/>
        <w:t>odds of attaining elite positions after graduating from a</w:t>
      </w:r>
      <w:r w:rsidR="00864BF1">
        <w:rPr>
          <w:rFonts w:ascii="Century Schoolbook" w:hAnsi="Century Schoolbook"/>
          <w:sz w:val="24"/>
          <w:szCs w:val="24"/>
        </w:rPr>
        <w:t xml:space="preserve"> leading undergraduate college we</w:t>
      </w:r>
      <w:r w:rsidR="00961B52">
        <w:rPr>
          <w:rFonts w:ascii="Century Schoolbook" w:hAnsi="Century Schoolbook"/>
          <w:sz w:val="24"/>
          <w:szCs w:val="24"/>
        </w:rPr>
        <w:t>re four or five times higher than for the population of college graduates at large.  But in absolute proportions, the concentratio</w:t>
      </w:r>
      <w:r w:rsidR="00864BF1">
        <w:rPr>
          <w:rFonts w:ascii="Century Schoolbook" w:hAnsi="Century Schoolbook"/>
          <w:sz w:val="24"/>
          <w:szCs w:val="24"/>
        </w:rPr>
        <w:t>ns we</w:t>
      </w:r>
      <w:r w:rsidR="004315CF">
        <w:rPr>
          <w:rFonts w:ascii="Century Schoolbook" w:hAnsi="Century Schoolbook"/>
          <w:sz w:val="24"/>
          <w:szCs w:val="24"/>
        </w:rPr>
        <w:t>re not</w:t>
      </w:r>
      <w:r w:rsidR="00961B52">
        <w:rPr>
          <w:rFonts w:ascii="Century Schoolbook" w:hAnsi="Century Schoolbook"/>
          <w:sz w:val="24"/>
          <w:szCs w:val="24"/>
        </w:rPr>
        <w:t xml:space="preserve"> impressive.  </w:t>
      </w:r>
      <w:r w:rsidR="00C03EBB">
        <w:rPr>
          <w:rFonts w:ascii="Century Schoolbook" w:hAnsi="Century Schoolbook"/>
          <w:sz w:val="24"/>
          <w:szCs w:val="24"/>
        </w:rPr>
        <w:t>F</w:t>
      </w:r>
      <w:r w:rsidR="004E5056">
        <w:rPr>
          <w:rFonts w:ascii="Century Schoolbook" w:hAnsi="Century Schoolbook"/>
          <w:sz w:val="24"/>
          <w:szCs w:val="24"/>
        </w:rPr>
        <w:t>ewer than one in five</w:t>
      </w:r>
      <w:r w:rsidR="006843FA">
        <w:rPr>
          <w:rFonts w:ascii="Century Schoolbook" w:hAnsi="Century Schoolbook"/>
          <w:sz w:val="24"/>
          <w:szCs w:val="24"/>
        </w:rPr>
        <w:t xml:space="preserve"> </w:t>
      </w:r>
      <w:r w:rsidR="009D31FC">
        <w:rPr>
          <w:rFonts w:ascii="Century Schoolbook" w:hAnsi="Century Schoolbook"/>
          <w:sz w:val="24"/>
          <w:szCs w:val="24"/>
        </w:rPr>
        <w:t xml:space="preserve">(18 percent) </w:t>
      </w:r>
      <w:r w:rsidR="006843FA">
        <w:rPr>
          <w:rFonts w:ascii="Century Schoolbook" w:hAnsi="Century Schoolbook"/>
          <w:sz w:val="24"/>
          <w:szCs w:val="24"/>
        </w:rPr>
        <w:t>were educated</w:t>
      </w:r>
      <w:r w:rsidR="00C02A0A">
        <w:rPr>
          <w:rFonts w:ascii="Century Schoolbook" w:hAnsi="Century Schoolbook"/>
          <w:sz w:val="24"/>
          <w:szCs w:val="24"/>
        </w:rPr>
        <w:t>, as undergraduates,</w:t>
      </w:r>
      <w:r w:rsidR="006843FA">
        <w:rPr>
          <w:rFonts w:ascii="Century Schoolbook" w:hAnsi="Century Schoolbook"/>
          <w:sz w:val="24"/>
          <w:szCs w:val="24"/>
        </w:rPr>
        <w:t xml:space="preserve"> at </w:t>
      </w:r>
      <w:r w:rsidR="00C7656D">
        <w:rPr>
          <w:rFonts w:ascii="Century Schoolbook" w:hAnsi="Century Schoolbook"/>
          <w:sz w:val="24"/>
          <w:szCs w:val="24"/>
        </w:rPr>
        <w:t xml:space="preserve">one of </w:t>
      </w:r>
      <w:r w:rsidR="006843FA">
        <w:rPr>
          <w:rFonts w:ascii="Century Schoolbook" w:hAnsi="Century Schoolbook"/>
          <w:sz w:val="24"/>
          <w:szCs w:val="24"/>
        </w:rPr>
        <w:t xml:space="preserve">the top 39 </w:t>
      </w:r>
      <w:r w:rsidR="005331CB">
        <w:rPr>
          <w:rFonts w:ascii="Century Schoolbook" w:hAnsi="Century Schoolbook"/>
          <w:sz w:val="24"/>
          <w:szCs w:val="24"/>
        </w:rPr>
        <w:t>colleges and universities</w:t>
      </w:r>
      <w:r w:rsidR="00043BE6">
        <w:rPr>
          <w:rFonts w:ascii="Century Schoolbook" w:hAnsi="Century Schoolbook"/>
          <w:sz w:val="24"/>
          <w:szCs w:val="24"/>
        </w:rPr>
        <w:t xml:space="preserve"> as identified by consistent appearance on the </w:t>
      </w:r>
      <w:r w:rsidR="00043BE6" w:rsidRPr="00043BE6">
        <w:rPr>
          <w:rFonts w:ascii="Century Schoolbook" w:hAnsi="Century Schoolbook"/>
          <w:i/>
          <w:sz w:val="24"/>
          <w:szCs w:val="24"/>
        </w:rPr>
        <w:t>U.S. News and World Report</w:t>
      </w:r>
      <w:r w:rsidR="00043BE6">
        <w:rPr>
          <w:rFonts w:ascii="Century Schoolbook" w:hAnsi="Century Schoolbook"/>
          <w:sz w:val="24"/>
          <w:szCs w:val="24"/>
        </w:rPr>
        <w:t xml:space="preserve"> rankings of na</w:t>
      </w:r>
      <w:r w:rsidR="003C6ED3">
        <w:rPr>
          <w:rFonts w:ascii="Century Schoolbook" w:hAnsi="Century Schoolbook"/>
          <w:sz w:val="24"/>
          <w:szCs w:val="24"/>
        </w:rPr>
        <w:t>tional universities and</w:t>
      </w:r>
      <w:r w:rsidR="00043BE6">
        <w:rPr>
          <w:rFonts w:ascii="Century Schoolbook" w:hAnsi="Century Schoolbook"/>
          <w:sz w:val="24"/>
          <w:szCs w:val="24"/>
        </w:rPr>
        <w:t xml:space="preserve"> liberal arts colleges</w:t>
      </w:r>
      <w:r w:rsidR="006843FA">
        <w:rPr>
          <w:rFonts w:ascii="Century Schoolbook" w:hAnsi="Century Schoolbook"/>
          <w:sz w:val="24"/>
          <w:szCs w:val="24"/>
        </w:rPr>
        <w:t>.</w:t>
      </w:r>
      <w:r w:rsidR="00263ED1">
        <w:rPr>
          <w:rFonts w:ascii="Century Schoolbook" w:hAnsi="Century Schoolbook"/>
          <w:sz w:val="24"/>
          <w:szCs w:val="24"/>
        </w:rPr>
        <w:t xml:space="preserve">  </w:t>
      </w:r>
    </w:p>
    <w:p w:rsidR="00F3665D" w:rsidRDefault="00850B8E" w:rsidP="003941A2">
      <w:pPr>
        <w:spacing w:line="480" w:lineRule="auto"/>
        <w:ind w:firstLine="720"/>
        <w:contextualSpacing/>
        <w:rPr>
          <w:rFonts w:ascii="Century Schoolbook" w:hAnsi="Century Schoolbook"/>
          <w:sz w:val="24"/>
          <w:szCs w:val="24"/>
        </w:rPr>
      </w:pPr>
      <w:r>
        <w:rPr>
          <w:rFonts w:ascii="Century Schoolbook" w:hAnsi="Century Schoolbook"/>
          <w:sz w:val="24"/>
          <w:szCs w:val="24"/>
        </w:rPr>
        <w:t>T</w:t>
      </w:r>
      <w:r w:rsidR="002A6C4D">
        <w:rPr>
          <w:rFonts w:ascii="Century Schoolbook" w:hAnsi="Century Schoolbook"/>
          <w:sz w:val="24"/>
          <w:szCs w:val="24"/>
        </w:rPr>
        <w:t xml:space="preserve">he undergraduate origins of business and political elites </w:t>
      </w:r>
      <w:r w:rsidR="00B17D1B">
        <w:rPr>
          <w:rFonts w:ascii="Century Schoolbook" w:hAnsi="Century Schoolbook"/>
          <w:sz w:val="24"/>
          <w:szCs w:val="24"/>
        </w:rPr>
        <w:t xml:space="preserve">also </w:t>
      </w:r>
      <w:r w:rsidR="002A6C4D">
        <w:rPr>
          <w:rFonts w:ascii="Century Schoolbook" w:hAnsi="Century Schoolbook"/>
          <w:sz w:val="24"/>
          <w:szCs w:val="24"/>
        </w:rPr>
        <w:t>showed high levels of inter-industry and regional variation.</w:t>
      </w:r>
      <w:r w:rsidR="004E5056">
        <w:rPr>
          <w:rFonts w:ascii="Century Schoolbook" w:hAnsi="Century Schoolbook"/>
          <w:sz w:val="24"/>
          <w:szCs w:val="24"/>
        </w:rPr>
        <w:t xml:space="preserve"> </w:t>
      </w:r>
      <w:r w:rsidR="002A6C4D">
        <w:rPr>
          <w:rFonts w:ascii="Century Schoolbook" w:hAnsi="Century Schoolbook"/>
          <w:sz w:val="24"/>
          <w:szCs w:val="24"/>
        </w:rPr>
        <w:t xml:space="preserve"> </w:t>
      </w:r>
      <w:r w:rsidR="0030603A">
        <w:rPr>
          <w:rFonts w:ascii="Century Schoolbook" w:hAnsi="Century Schoolbook"/>
          <w:sz w:val="24"/>
          <w:szCs w:val="24"/>
        </w:rPr>
        <w:t>Business leaders in ind</w:t>
      </w:r>
      <w:r w:rsidR="004A37A8">
        <w:rPr>
          <w:rFonts w:ascii="Century Schoolbook" w:hAnsi="Century Schoolbook"/>
          <w:sz w:val="24"/>
          <w:szCs w:val="24"/>
        </w:rPr>
        <w:t>ustries primarily engaged in</w:t>
      </w:r>
      <w:r w:rsidR="00BC41F7">
        <w:rPr>
          <w:rFonts w:ascii="Century Schoolbook" w:hAnsi="Century Schoolbook"/>
          <w:sz w:val="24"/>
          <w:szCs w:val="24"/>
        </w:rPr>
        <w:t xml:space="preserve"> the manipulation of symbolic media</w:t>
      </w:r>
      <w:r w:rsidR="0030603A">
        <w:rPr>
          <w:rFonts w:ascii="Century Schoolbook" w:hAnsi="Century Schoolbook"/>
          <w:sz w:val="24"/>
          <w:szCs w:val="24"/>
        </w:rPr>
        <w:t xml:space="preserve"> (e.g., entertainment, finance, internet services) </w:t>
      </w:r>
      <w:r w:rsidR="0028699B">
        <w:rPr>
          <w:rFonts w:ascii="Century Schoolbook" w:hAnsi="Century Schoolbook"/>
          <w:sz w:val="24"/>
          <w:szCs w:val="24"/>
        </w:rPr>
        <w:t>and, to a lesser extent, those in other in</w:t>
      </w:r>
      <w:r w:rsidR="00851436">
        <w:rPr>
          <w:rFonts w:ascii="Century Schoolbook" w:hAnsi="Century Schoolbook"/>
          <w:sz w:val="24"/>
          <w:szCs w:val="24"/>
        </w:rPr>
        <w:t>dustries employing comparatively high proportions</w:t>
      </w:r>
      <w:r w:rsidR="0028699B">
        <w:rPr>
          <w:rFonts w:ascii="Century Schoolbook" w:hAnsi="Century Schoolbook"/>
          <w:sz w:val="24"/>
          <w:szCs w:val="24"/>
        </w:rPr>
        <w:t xml:space="preserve"> of workers</w:t>
      </w:r>
      <w:r w:rsidR="00851436">
        <w:rPr>
          <w:rFonts w:ascii="Century Schoolbook" w:hAnsi="Century Schoolbook"/>
          <w:sz w:val="24"/>
          <w:szCs w:val="24"/>
        </w:rPr>
        <w:t xml:space="preserve"> with advanced degrees</w:t>
      </w:r>
      <w:r w:rsidR="0028699B">
        <w:rPr>
          <w:rFonts w:ascii="Century Schoolbook" w:hAnsi="Century Schoolbook"/>
          <w:sz w:val="24"/>
          <w:szCs w:val="24"/>
        </w:rPr>
        <w:t xml:space="preserve"> (e.g., </w:t>
      </w:r>
      <w:r w:rsidR="00851436">
        <w:rPr>
          <w:rFonts w:ascii="Century Schoolbook" w:hAnsi="Century Schoolbook"/>
          <w:sz w:val="24"/>
          <w:szCs w:val="24"/>
        </w:rPr>
        <w:t xml:space="preserve">aerospace, </w:t>
      </w:r>
      <w:r w:rsidR="0028699B">
        <w:rPr>
          <w:rFonts w:ascii="Century Schoolbook" w:hAnsi="Century Schoolbook"/>
          <w:sz w:val="24"/>
          <w:szCs w:val="24"/>
        </w:rPr>
        <w:t xml:space="preserve">health care, telecommunications) </w:t>
      </w:r>
      <w:r w:rsidR="0030603A">
        <w:rPr>
          <w:rFonts w:ascii="Century Schoolbook" w:hAnsi="Century Schoolbook"/>
          <w:sz w:val="24"/>
          <w:szCs w:val="24"/>
        </w:rPr>
        <w:t>were much more likely to have attended elite undergraduate colleges than business leaders in industries primarily concerned with the transformation of the ma</w:t>
      </w:r>
      <w:r w:rsidR="00851436">
        <w:rPr>
          <w:rFonts w:ascii="Century Schoolbook" w:hAnsi="Century Schoolbook"/>
          <w:sz w:val="24"/>
          <w:szCs w:val="24"/>
        </w:rPr>
        <w:t>terial world (e.g.,</w:t>
      </w:r>
      <w:r w:rsidR="0030603A">
        <w:rPr>
          <w:rFonts w:ascii="Century Schoolbook" w:hAnsi="Century Schoolbook"/>
          <w:sz w:val="24"/>
          <w:szCs w:val="24"/>
        </w:rPr>
        <w:t xml:space="preserve"> construction, food production</w:t>
      </w:r>
      <w:r w:rsidR="00851436">
        <w:rPr>
          <w:rFonts w:ascii="Century Schoolbook" w:hAnsi="Century Schoolbook"/>
          <w:sz w:val="24"/>
          <w:szCs w:val="24"/>
        </w:rPr>
        <w:t xml:space="preserve">, </w:t>
      </w:r>
      <w:r w:rsidR="00CB110F">
        <w:rPr>
          <w:rFonts w:ascii="Century Schoolbook" w:hAnsi="Century Schoolbook"/>
          <w:sz w:val="24"/>
          <w:szCs w:val="24"/>
        </w:rPr>
        <w:t xml:space="preserve">energy, and </w:t>
      </w:r>
      <w:r w:rsidR="00851436">
        <w:rPr>
          <w:rFonts w:ascii="Century Schoolbook" w:hAnsi="Century Schoolbook"/>
          <w:sz w:val="24"/>
          <w:szCs w:val="24"/>
        </w:rPr>
        <w:t>motor vehicles</w:t>
      </w:r>
      <w:r w:rsidR="0030603A">
        <w:rPr>
          <w:rFonts w:ascii="Century Schoolbook" w:hAnsi="Century Schoolbook"/>
          <w:sz w:val="24"/>
          <w:szCs w:val="24"/>
        </w:rPr>
        <w:t xml:space="preserve">).  </w:t>
      </w:r>
      <w:r w:rsidR="00F3665D">
        <w:rPr>
          <w:rFonts w:ascii="Century Schoolbook" w:hAnsi="Century Schoolbook"/>
          <w:sz w:val="24"/>
          <w:szCs w:val="24"/>
        </w:rPr>
        <w:t>However, n</w:t>
      </w:r>
      <w:r w:rsidR="005331CB">
        <w:rPr>
          <w:rFonts w:ascii="Century Schoolbook" w:hAnsi="Century Schoolbook"/>
          <w:sz w:val="24"/>
          <w:szCs w:val="24"/>
        </w:rPr>
        <w:t>one of the industries studied showed as many as than one-third of executives with undergraduate degrees from the</w:t>
      </w:r>
      <w:r w:rsidR="004315CF">
        <w:rPr>
          <w:rFonts w:ascii="Century Schoolbook" w:hAnsi="Century Schoolbook"/>
          <w:sz w:val="24"/>
          <w:szCs w:val="24"/>
        </w:rPr>
        <w:t xml:space="preserve"> top 39 colleges</w:t>
      </w:r>
      <w:r>
        <w:rPr>
          <w:rFonts w:ascii="Century Schoolbook" w:hAnsi="Century Schoolbook"/>
          <w:sz w:val="24"/>
          <w:szCs w:val="24"/>
        </w:rPr>
        <w:t>,</w:t>
      </w:r>
      <w:r w:rsidR="004315CF">
        <w:rPr>
          <w:rFonts w:ascii="Century Schoolbook" w:hAnsi="Century Schoolbook"/>
          <w:sz w:val="24"/>
          <w:szCs w:val="24"/>
        </w:rPr>
        <w:t xml:space="preserve"> and in six </w:t>
      </w:r>
      <w:r w:rsidR="00CB110F">
        <w:rPr>
          <w:rFonts w:ascii="Century Schoolbook" w:hAnsi="Century Schoolbook"/>
          <w:sz w:val="24"/>
          <w:szCs w:val="24"/>
        </w:rPr>
        <w:t xml:space="preserve">industries </w:t>
      </w:r>
      <w:r w:rsidR="005331CB">
        <w:rPr>
          <w:rFonts w:ascii="Century Schoolbook" w:hAnsi="Century Schoolbook"/>
          <w:sz w:val="24"/>
          <w:szCs w:val="24"/>
        </w:rPr>
        <w:t>the proportion was under 1</w:t>
      </w:r>
      <w:r w:rsidR="00093BB6">
        <w:rPr>
          <w:rFonts w:ascii="Century Schoolbook" w:hAnsi="Century Schoolbook"/>
          <w:sz w:val="24"/>
          <w:szCs w:val="24"/>
        </w:rPr>
        <w:t>5</w:t>
      </w:r>
      <w:r w:rsidR="005331CB">
        <w:rPr>
          <w:rFonts w:ascii="Century Schoolbook" w:hAnsi="Century Schoolbook"/>
          <w:sz w:val="24"/>
          <w:szCs w:val="24"/>
        </w:rPr>
        <w:t xml:space="preserve"> percent.  </w:t>
      </w:r>
    </w:p>
    <w:p w:rsidR="003C6ED3" w:rsidRDefault="00037F39" w:rsidP="003C6ED3">
      <w:pPr>
        <w:spacing w:line="480" w:lineRule="auto"/>
        <w:ind w:firstLine="720"/>
        <w:contextualSpacing/>
        <w:rPr>
          <w:rFonts w:ascii="Century Schoolbook" w:hAnsi="Century Schoolbook"/>
          <w:sz w:val="24"/>
          <w:szCs w:val="24"/>
        </w:rPr>
      </w:pPr>
      <w:r>
        <w:rPr>
          <w:rFonts w:ascii="Century Schoolbook" w:hAnsi="Century Schoolbook"/>
          <w:sz w:val="24"/>
          <w:szCs w:val="24"/>
        </w:rPr>
        <w:t>Th</w:t>
      </w:r>
      <w:r w:rsidR="00C03EBB">
        <w:rPr>
          <w:rFonts w:ascii="Century Schoolbook" w:hAnsi="Century Schoolbook"/>
          <w:sz w:val="24"/>
          <w:szCs w:val="24"/>
        </w:rPr>
        <w:t>e</w:t>
      </w:r>
      <w:r>
        <w:rPr>
          <w:rFonts w:ascii="Century Schoolbook" w:hAnsi="Century Schoolbook"/>
          <w:sz w:val="24"/>
          <w:szCs w:val="24"/>
        </w:rPr>
        <w:t xml:space="preserve"> study </w:t>
      </w:r>
      <w:r w:rsidR="0030603A">
        <w:rPr>
          <w:rFonts w:ascii="Century Schoolbook" w:hAnsi="Century Schoolbook"/>
          <w:sz w:val="24"/>
          <w:szCs w:val="24"/>
        </w:rPr>
        <w:t xml:space="preserve">also </w:t>
      </w:r>
      <w:r w:rsidR="00F3665D">
        <w:rPr>
          <w:rFonts w:ascii="Century Schoolbook" w:hAnsi="Century Schoolbook"/>
          <w:sz w:val="24"/>
          <w:szCs w:val="24"/>
        </w:rPr>
        <w:t>established that among the two-thirds</w:t>
      </w:r>
      <w:r w:rsidR="00F73A0D">
        <w:rPr>
          <w:rFonts w:ascii="Century Schoolbook" w:hAnsi="Century Schoolbook"/>
          <w:sz w:val="24"/>
          <w:szCs w:val="24"/>
        </w:rPr>
        <w:t xml:space="preserve"> </w:t>
      </w:r>
      <w:r w:rsidR="00B6584F">
        <w:rPr>
          <w:rFonts w:ascii="Century Schoolbook" w:hAnsi="Century Schoolbook"/>
          <w:sz w:val="24"/>
          <w:szCs w:val="24"/>
        </w:rPr>
        <w:t xml:space="preserve">of executives and political leaders </w:t>
      </w:r>
      <w:r w:rsidR="00F73A0D">
        <w:rPr>
          <w:rFonts w:ascii="Century Schoolbook" w:hAnsi="Century Schoolbook"/>
          <w:sz w:val="24"/>
          <w:szCs w:val="24"/>
        </w:rPr>
        <w:t>w</w:t>
      </w:r>
      <w:r w:rsidR="00CE469A">
        <w:rPr>
          <w:rFonts w:ascii="Century Schoolbook" w:hAnsi="Century Schoolbook"/>
          <w:sz w:val="24"/>
          <w:szCs w:val="24"/>
        </w:rPr>
        <w:t xml:space="preserve">ho took graduate degrees, </w:t>
      </w:r>
      <w:r w:rsidR="00F73A0D">
        <w:rPr>
          <w:rFonts w:ascii="Century Schoolbook" w:hAnsi="Century Schoolbook"/>
          <w:sz w:val="24"/>
          <w:szCs w:val="24"/>
        </w:rPr>
        <w:t>higher proportion</w:t>
      </w:r>
      <w:r w:rsidR="00F3665D">
        <w:rPr>
          <w:rFonts w:ascii="Century Schoolbook" w:hAnsi="Century Schoolbook"/>
          <w:sz w:val="24"/>
          <w:szCs w:val="24"/>
        </w:rPr>
        <w:t>s</w:t>
      </w:r>
      <w:r w:rsidR="00F0347A">
        <w:rPr>
          <w:rFonts w:ascii="Century Schoolbook" w:hAnsi="Century Schoolbook"/>
          <w:sz w:val="24"/>
          <w:szCs w:val="24"/>
        </w:rPr>
        <w:t xml:space="preserve"> attended highly selective</w:t>
      </w:r>
      <w:r w:rsidR="00496632">
        <w:rPr>
          <w:rFonts w:ascii="Century Schoolbook" w:hAnsi="Century Schoolbook"/>
          <w:sz w:val="24"/>
          <w:szCs w:val="24"/>
        </w:rPr>
        <w:t xml:space="preserve"> business or law</w:t>
      </w:r>
      <w:r w:rsidR="008E02A4">
        <w:rPr>
          <w:rFonts w:ascii="Century Schoolbook" w:hAnsi="Century Schoolbook"/>
          <w:sz w:val="24"/>
          <w:szCs w:val="24"/>
        </w:rPr>
        <w:t xml:space="preserve"> schools</w:t>
      </w:r>
      <w:r w:rsidR="00093BB6">
        <w:rPr>
          <w:rFonts w:ascii="Century Schoolbook" w:hAnsi="Century Schoolbook"/>
          <w:sz w:val="24"/>
          <w:szCs w:val="24"/>
        </w:rPr>
        <w:t xml:space="preserve"> than highly selective undergraduate colleges</w:t>
      </w:r>
      <w:r w:rsidR="00850501">
        <w:rPr>
          <w:rFonts w:ascii="Century Schoolbook" w:hAnsi="Century Schoolbook"/>
          <w:sz w:val="24"/>
          <w:szCs w:val="24"/>
        </w:rPr>
        <w:t>,</w:t>
      </w:r>
      <w:r w:rsidR="0053679D">
        <w:rPr>
          <w:rFonts w:ascii="Century Schoolbook" w:hAnsi="Century Schoolbook"/>
          <w:sz w:val="24"/>
          <w:szCs w:val="24"/>
        </w:rPr>
        <w:t xml:space="preserve"> 4</w:t>
      </w:r>
      <w:r w:rsidR="002F38C5">
        <w:rPr>
          <w:rFonts w:ascii="Century Schoolbook" w:hAnsi="Century Schoolbook"/>
          <w:sz w:val="24"/>
          <w:szCs w:val="24"/>
        </w:rPr>
        <w:t>4 and 37 percent, respectively</w:t>
      </w:r>
      <w:r w:rsidR="00CE469A">
        <w:rPr>
          <w:rFonts w:ascii="Century Schoolbook" w:hAnsi="Century Schoolbook"/>
          <w:sz w:val="24"/>
          <w:szCs w:val="24"/>
        </w:rPr>
        <w:t xml:space="preserve"> (ibid)</w:t>
      </w:r>
      <w:r w:rsidR="00025858">
        <w:rPr>
          <w:rFonts w:ascii="Century Schoolbook" w:hAnsi="Century Schoolbook"/>
          <w:sz w:val="24"/>
          <w:szCs w:val="24"/>
        </w:rPr>
        <w:t>.</w:t>
      </w:r>
    </w:p>
    <w:p w:rsidR="00174057" w:rsidRDefault="00174057" w:rsidP="003C6ED3">
      <w:pPr>
        <w:spacing w:line="480" w:lineRule="auto"/>
        <w:ind w:firstLine="720"/>
        <w:contextualSpacing/>
        <w:rPr>
          <w:rFonts w:ascii="Century Schoolbook" w:hAnsi="Century Schoolbook"/>
          <w:sz w:val="24"/>
          <w:szCs w:val="24"/>
        </w:rPr>
      </w:pPr>
    </w:p>
    <w:p w:rsidR="00E1482E" w:rsidRPr="003C6ED3" w:rsidRDefault="003C6ED3" w:rsidP="003C6ED3">
      <w:pPr>
        <w:spacing w:line="480" w:lineRule="auto"/>
        <w:contextualSpacing/>
        <w:jc w:val="center"/>
        <w:rPr>
          <w:rFonts w:ascii="Century Schoolbook" w:hAnsi="Century Schoolbook"/>
          <w:sz w:val="24"/>
          <w:szCs w:val="24"/>
        </w:rPr>
      </w:pPr>
      <w:r>
        <w:rPr>
          <w:rFonts w:ascii="Century Schoolbook" w:hAnsi="Century Schoolbook"/>
          <w:sz w:val="24"/>
          <w:szCs w:val="24"/>
        </w:rPr>
        <w:lastRenderedPageBreak/>
        <w:t>RESEARCH QUESTIONS AND HYPOTHESES</w:t>
      </w:r>
    </w:p>
    <w:p w:rsidR="00794D95" w:rsidRDefault="00540747" w:rsidP="00E1482E">
      <w:pPr>
        <w:spacing w:line="480" w:lineRule="auto"/>
        <w:ind w:firstLine="720"/>
        <w:contextualSpacing/>
        <w:rPr>
          <w:rFonts w:ascii="Century Schoolbook" w:hAnsi="Century Schoolbook"/>
          <w:sz w:val="24"/>
          <w:szCs w:val="24"/>
        </w:rPr>
      </w:pPr>
      <w:r>
        <w:rPr>
          <w:rFonts w:ascii="Century Schoolbook" w:hAnsi="Century Schoolbook"/>
          <w:sz w:val="24"/>
          <w:szCs w:val="24"/>
        </w:rPr>
        <w:t>In contrast to the</w:t>
      </w:r>
      <w:r w:rsidR="00961B52">
        <w:rPr>
          <w:rFonts w:ascii="Century Schoolbook" w:hAnsi="Century Schoolbook"/>
          <w:sz w:val="24"/>
          <w:szCs w:val="24"/>
        </w:rPr>
        <w:t>se</w:t>
      </w:r>
      <w:r>
        <w:rPr>
          <w:rFonts w:ascii="Century Schoolbook" w:hAnsi="Century Schoolbook"/>
          <w:sz w:val="24"/>
          <w:szCs w:val="24"/>
        </w:rPr>
        <w:t xml:space="preserve"> findings for business and political elites</w:t>
      </w:r>
      <w:r w:rsidR="00794D95">
        <w:rPr>
          <w:rFonts w:ascii="Century Schoolbook" w:hAnsi="Century Schoolbook"/>
          <w:sz w:val="24"/>
          <w:szCs w:val="24"/>
        </w:rPr>
        <w:t>, w</w:t>
      </w:r>
      <w:r w:rsidR="002F38C5">
        <w:rPr>
          <w:rFonts w:ascii="Century Schoolbook" w:hAnsi="Century Schoolbook"/>
          <w:sz w:val="24"/>
          <w:szCs w:val="24"/>
        </w:rPr>
        <w:t>e expect</w:t>
      </w:r>
      <w:r w:rsidR="00F846EC">
        <w:rPr>
          <w:rFonts w:ascii="Century Schoolbook" w:hAnsi="Century Schoolbook"/>
          <w:sz w:val="24"/>
          <w:szCs w:val="24"/>
        </w:rPr>
        <w:t xml:space="preserve"> stro</w:t>
      </w:r>
      <w:r w:rsidR="008B1088">
        <w:rPr>
          <w:rFonts w:ascii="Century Schoolbook" w:hAnsi="Century Schoolbook"/>
          <w:sz w:val="24"/>
          <w:szCs w:val="24"/>
        </w:rPr>
        <w:t xml:space="preserve">ng </w:t>
      </w:r>
      <w:r w:rsidR="009C5867">
        <w:rPr>
          <w:rFonts w:ascii="Century Schoolbook" w:hAnsi="Century Schoolbook"/>
          <w:sz w:val="24"/>
          <w:szCs w:val="24"/>
        </w:rPr>
        <w:t>association</w:t>
      </w:r>
      <w:r w:rsidR="00C03EBB">
        <w:rPr>
          <w:rFonts w:ascii="Century Schoolbook" w:hAnsi="Century Schoolbook"/>
          <w:sz w:val="24"/>
          <w:szCs w:val="24"/>
        </w:rPr>
        <w:t>s</w:t>
      </w:r>
      <w:r w:rsidR="008B1088">
        <w:rPr>
          <w:rFonts w:ascii="Century Schoolbook" w:hAnsi="Century Schoolbook"/>
          <w:sz w:val="24"/>
          <w:szCs w:val="24"/>
        </w:rPr>
        <w:t xml:space="preserve"> between membership in</w:t>
      </w:r>
      <w:r w:rsidR="00F846EC">
        <w:rPr>
          <w:rFonts w:ascii="Century Schoolbook" w:hAnsi="Century Schoolbook"/>
          <w:sz w:val="24"/>
          <w:szCs w:val="24"/>
        </w:rPr>
        <w:t xml:space="preserve"> the cultural elite and </w:t>
      </w:r>
      <w:r w:rsidR="008B1088">
        <w:rPr>
          <w:rFonts w:ascii="Century Schoolbook" w:hAnsi="Century Schoolbook"/>
          <w:sz w:val="24"/>
          <w:szCs w:val="24"/>
        </w:rPr>
        <w:t xml:space="preserve">graduation from </w:t>
      </w:r>
      <w:r w:rsidR="00F846EC">
        <w:rPr>
          <w:rFonts w:ascii="Century Schoolbook" w:hAnsi="Century Schoolbook"/>
          <w:sz w:val="24"/>
          <w:szCs w:val="24"/>
        </w:rPr>
        <w:t xml:space="preserve">the top undergraduate colleges and graduate universities.  </w:t>
      </w:r>
    </w:p>
    <w:p w:rsidR="0053297D" w:rsidRDefault="009265BC" w:rsidP="00E1482E">
      <w:pPr>
        <w:spacing w:line="480" w:lineRule="auto"/>
        <w:ind w:firstLine="720"/>
        <w:contextualSpacing/>
        <w:rPr>
          <w:rFonts w:ascii="Century Schoolbook" w:hAnsi="Century Schoolbook"/>
          <w:sz w:val="24"/>
          <w:szCs w:val="24"/>
        </w:rPr>
      </w:pPr>
      <w:r>
        <w:rPr>
          <w:rFonts w:ascii="Century Schoolbook" w:hAnsi="Century Schoolbook"/>
          <w:sz w:val="24"/>
          <w:szCs w:val="24"/>
        </w:rPr>
        <w:t>The reasons</w:t>
      </w:r>
      <w:r w:rsidR="00EB45CD">
        <w:rPr>
          <w:rFonts w:ascii="Century Schoolbook" w:hAnsi="Century Schoolbook"/>
          <w:sz w:val="24"/>
          <w:szCs w:val="24"/>
        </w:rPr>
        <w:t xml:space="preserve"> </w:t>
      </w:r>
      <w:r w:rsidR="0008257B">
        <w:rPr>
          <w:rFonts w:ascii="Century Schoolbook" w:hAnsi="Century Schoolbook"/>
          <w:sz w:val="24"/>
          <w:szCs w:val="24"/>
        </w:rPr>
        <w:t>to</w:t>
      </w:r>
      <w:r w:rsidR="00630E7C">
        <w:rPr>
          <w:rFonts w:ascii="Century Schoolbook" w:hAnsi="Century Schoolbook"/>
          <w:sz w:val="24"/>
          <w:szCs w:val="24"/>
        </w:rPr>
        <w:t xml:space="preserve"> expect</w:t>
      </w:r>
      <w:r w:rsidR="008B1088">
        <w:rPr>
          <w:rFonts w:ascii="Century Schoolbook" w:hAnsi="Century Schoolbook"/>
          <w:sz w:val="24"/>
          <w:szCs w:val="24"/>
        </w:rPr>
        <w:t xml:space="preserve"> </w:t>
      </w:r>
      <w:r w:rsidR="008F5C05">
        <w:rPr>
          <w:rFonts w:ascii="Century Schoolbook" w:hAnsi="Century Schoolbook"/>
          <w:sz w:val="24"/>
          <w:szCs w:val="24"/>
        </w:rPr>
        <w:t xml:space="preserve">these </w:t>
      </w:r>
      <w:r w:rsidR="00122186">
        <w:rPr>
          <w:rFonts w:ascii="Century Schoolbook" w:hAnsi="Century Schoolbook"/>
          <w:sz w:val="24"/>
          <w:szCs w:val="24"/>
        </w:rPr>
        <w:t>strong</w:t>
      </w:r>
      <w:r w:rsidR="00630E7C">
        <w:rPr>
          <w:rFonts w:ascii="Century Schoolbook" w:hAnsi="Century Schoolbook"/>
          <w:sz w:val="24"/>
          <w:szCs w:val="24"/>
        </w:rPr>
        <w:t xml:space="preserve"> associations</w:t>
      </w:r>
      <w:r w:rsidR="004E5056">
        <w:rPr>
          <w:rFonts w:ascii="Century Schoolbook" w:hAnsi="Century Schoolbook"/>
          <w:sz w:val="24"/>
          <w:szCs w:val="24"/>
        </w:rPr>
        <w:t xml:space="preserve"> </w:t>
      </w:r>
      <w:r w:rsidR="002A6C4D">
        <w:rPr>
          <w:rFonts w:ascii="Century Schoolbook" w:hAnsi="Century Schoolbook"/>
          <w:sz w:val="24"/>
          <w:szCs w:val="24"/>
        </w:rPr>
        <w:t>h</w:t>
      </w:r>
      <w:r w:rsidR="00CE469A">
        <w:rPr>
          <w:rFonts w:ascii="Century Schoolbook" w:hAnsi="Century Schoolbook"/>
          <w:sz w:val="24"/>
          <w:szCs w:val="24"/>
        </w:rPr>
        <w:t>ave principally</w:t>
      </w:r>
      <w:r>
        <w:rPr>
          <w:rFonts w:ascii="Century Schoolbook" w:hAnsi="Century Schoolbook"/>
          <w:sz w:val="24"/>
          <w:szCs w:val="24"/>
        </w:rPr>
        <w:t xml:space="preserve"> to</w:t>
      </w:r>
      <w:r w:rsidR="004E5056">
        <w:rPr>
          <w:rFonts w:ascii="Century Schoolbook" w:hAnsi="Century Schoolbook"/>
          <w:sz w:val="24"/>
          <w:szCs w:val="24"/>
        </w:rPr>
        <w:t xml:space="preserve"> do with the</w:t>
      </w:r>
      <w:r w:rsidR="008E02A4">
        <w:rPr>
          <w:rFonts w:ascii="Century Schoolbook" w:hAnsi="Century Schoolbook"/>
          <w:sz w:val="24"/>
          <w:szCs w:val="24"/>
        </w:rPr>
        <w:t xml:space="preserve"> affinities betwe</w:t>
      </w:r>
      <w:r w:rsidR="00744406">
        <w:rPr>
          <w:rFonts w:ascii="Century Schoolbook" w:hAnsi="Century Schoolbook"/>
          <w:sz w:val="24"/>
          <w:szCs w:val="24"/>
        </w:rPr>
        <w:t>en the primary purposes of the</w:t>
      </w:r>
      <w:r w:rsidR="008642F2">
        <w:rPr>
          <w:rFonts w:ascii="Century Schoolbook" w:hAnsi="Century Schoolbook"/>
          <w:sz w:val="24"/>
          <w:szCs w:val="24"/>
        </w:rPr>
        <w:t xml:space="preserve"> institutions</w:t>
      </w:r>
      <w:r w:rsidR="004E5056">
        <w:rPr>
          <w:rFonts w:ascii="Century Schoolbook" w:hAnsi="Century Schoolbook"/>
          <w:sz w:val="24"/>
          <w:szCs w:val="24"/>
        </w:rPr>
        <w:t xml:space="preserve"> </w:t>
      </w:r>
      <w:r w:rsidR="008E02A4">
        <w:rPr>
          <w:rFonts w:ascii="Century Schoolbook" w:hAnsi="Century Schoolbook"/>
          <w:sz w:val="24"/>
          <w:szCs w:val="24"/>
        </w:rPr>
        <w:t xml:space="preserve">and </w:t>
      </w:r>
      <w:r w:rsidR="00496632">
        <w:rPr>
          <w:rFonts w:ascii="Century Schoolbook" w:hAnsi="Century Schoolbook"/>
          <w:sz w:val="24"/>
          <w:szCs w:val="24"/>
        </w:rPr>
        <w:t>t</w:t>
      </w:r>
      <w:r w:rsidR="00850501">
        <w:rPr>
          <w:rFonts w:ascii="Century Schoolbook" w:hAnsi="Century Schoolbook"/>
          <w:sz w:val="24"/>
          <w:szCs w:val="24"/>
        </w:rPr>
        <w:t>he prerequisites for success in</w:t>
      </w:r>
      <w:r w:rsidR="00B17D1B">
        <w:rPr>
          <w:rFonts w:ascii="Century Schoolbook" w:hAnsi="Century Schoolbook"/>
          <w:sz w:val="24"/>
          <w:szCs w:val="24"/>
        </w:rPr>
        <w:t xml:space="preserve"> </w:t>
      </w:r>
      <w:r w:rsidR="000F5E41">
        <w:rPr>
          <w:rFonts w:ascii="Century Schoolbook" w:hAnsi="Century Schoolbook"/>
          <w:sz w:val="24"/>
          <w:szCs w:val="24"/>
        </w:rPr>
        <w:t>academe, the media, and the arts</w:t>
      </w:r>
      <w:r w:rsidR="00093BB6">
        <w:rPr>
          <w:rFonts w:ascii="Century Schoolbook" w:hAnsi="Century Schoolbook"/>
          <w:sz w:val="24"/>
          <w:szCs w:val="24"/>
        </w:rPr>
        <w:t xml:space="preserve"> – at least among those whose status is based on peer or expert recognition</w:t>
      </w:r>
      <w:r w:rsidR="008E02A4">
        <w:rPr>
          <w:rFonts w:ascii="Century Schoolbook" w:hAnsi="Century Schoolbook"/>
          <w:sz w:val="24"/>
          <w:szCs w:val="24"/>
        </w:rPr>
        <w:t>.</w:t>
      </w:r>
      <w:r w:rsidR="004E5056">
        <w:rPr>
          <w:rFonts w:ascii="Century Schoolbook" w:hAnsi="Century Schoolbook"/>
          <w:sz w:val="24"/>
          <w:szCs w:val="24"/>
        </w:rPr>
        <w:t xml:space="preserve">  </w:t>
      </w:r>
      <w:r w:rsidR="00150F27">
        <w:rPr>
          <w:rFonts w:ascii="Century Schoolbook" w:hAnsi="Century Schoolbook"/>
          <w:sz w:val="24"/>
          <w:szCs w:val="24"/>
        </w:rPr>
        <w:t>The</w:t>
      </w:r>
      <w:r w:rsidR="004E5056">
        <w:rPr>
          <w:rFonts w:ascii="Century Schoolbook" w:hAnsi="Century Schoolbook"/>
          <w:sz w:val="24"/>
          <w:szCs w:val="24"/>
        </w:rPr>
        <w:t xml:space="preserve"> top</w:t>
      </w:r>
      <w:r w:rsidR="00150F27">
        <w:rPr>
          <w:rFonts w:ascii="Century Schoolbook" w:hAnsi="Century Schoolbook"/>
          <w:sz w:val="24"/>
          <w:szCs w:val="24"/>
        </w:rPr>
        <w:t xml:space="preserve"> colleges select, in large part, on the basis of </w:t>
      </w:r>
      <w:r w:rsidR="00EB45CD">
        <w:rPr>
          <w:rFonts w:ascii="Century Schoolbook" w:hAnsi="Century Schoolbook"/>
          <w:sz w:val="24"/>
          <w:szCs w:val="24"/>
        </w:rPr>
        <w:t xml:space="preserve">the pre-existing </w:t>
      </w:r>
      <w:r w:rsidR="00150F27">
        <w:rPr>
          <w:rFonts w:ascii="Century Schoolbook" w:hAnsi="Century Schoolbook"/>
          <w:sz w:val="24"/>
          <w:szCs w:val="24"/>
        </w:rPr>
        <w:t>academic and creat</w:t>
      </w:r>
      <w:r w:rsidR="00430C92">
        <w:rPr>
          <w:rFonts w:ascii="Century Schoolbook" w:hAnsi="Century Schoolbook"/>
          <w:sz w:val="24"/>
          <w:szCs w:val="24"/>
        </w:rPr>
        <w:t>ive achieveme</w:t>
      </w:r>
      <w:r w:rsidR="00EB45CD">
        <w:rPr>
          <w:rFonts w:ascii="Century Schoolbook" w:hAnsi="Century Schoolbook"/>
          <w:sz w:val="24"/>
          <w:szCs w:val="24"/>
        </w:rPr>
        <w:t>nts of applicants</w:t>
      </w:r>
      <w:r w:rsidR="00430C92">
        <w:rPr>
          <w:rFonts w:ascii="Century Schoolbook" w:hAnsi="Century Schoolbook"/>
          <w:sz w:val="24"/>
          <w:szCs w:val="24"/>
        </w:rPr>
        <w:t xml:space="preserve"> (</w:t>
      </w:r>
      <w:r w:rsidR="00540747">
        <w:rPr>
          <w:rFonts w:ascii="Century Schoolbook" w:hAnsi="Century Schoolbook"/>
          <w:sz w:val="24"/>
          <w:szCs w:val="24"/>
        </w:rPr>
        <w:t xml:space="preserve">Espenshade and Walton 2009; </w:t>
      </w:r>
      <w:r w:rsidR="00430C92">
        <w:rPr>
          <w:rFonts w:ascii="Century Schoolbook" w:hAnsi="Century Schoolbook"/>
          <w:sz w:val="24"/>
          <w:szCs w:val="24"/>
        </w:rPr>
        <w:t xml:space="preserve">Karabel 2005; </w:t>
      </w:r>
      <w:r w:rsidR="00043BE6">
        <w:rPr>
          <w:rFonts w:ascii="Century Schoolbook" w:hAnsi="Century Schoolbook"/>
          <w:sz w:val="24"/>
          <w:szCs w:val="24"/>
        </w:rPr>
        <w:t>Karen 1991</w:t>
      </w:r>
      <w:r w:rsidR="00540747">
        <w:rPr>
          <w:rFonts w:ascii="Century Schoolbook" w:hAnsi="Century Schoolbook"/>
          <w:sz w:val="24"/>
          <w:szCs w:val="24"/>
        </w:rPr>
        <w:t>)</w:t>
      </w:r>
      <w:r w:rsidR="00150F27">
        <w:rPr>
          <w:rFonts w:ascii="Century Schoolbook" w:hAnsi="Century Schoolbook"/>
          <w:sz w:val="24"/>
          <w:szCs w:val="24"/>
        </w:rPr>
        <w:t xml:space="preserve">.  More than other </w:t>
      </w:r>
      <w:r w:rsidR="00043BE6">
        <w:rPr>
          <w:rFonts w:ascii="Century Schoolbook" w:hAnsi="Century Schoolbook"/>
          <w:sz w:val="24"/>
          <w:szCs w:val="24"/>
        </w:rPr>
        <w:t xml:space="preserve">postsecondary </w:t>
      </w:r>
      <w:r w:rsidR="00150F27">
        <w:rPr>
          <w:rFonts w:ascii="Century Schoolbook" w:hAnsi="Century Schoolbook"/>
          <w:sz w:val="24"/>
          <w:szCs w:val="24"/>
        </w:rPr>
        <w:t>insti</w:t>
      </w:r>
      <w:r w:rsidR="00430C92">
        <w:rPr>
          <w:rFonts w:ascii="Century Schoolbook" w:hAnsi="Century Schoolbook"/>
          <w:sz w:val="24"/>
          <w:szCs w:val="24"/>
        </w:rPr>
        <w:t xml:space="preserve">tutions, they provide </w:t>
      </w:r>
      <w:r w:rsidR="003407A5">
        <w:rPr>
          <w:rFonts w:ascii="Century Schoolbook" w:hAnsi="Century Schoolbook"/>
          <w:sz w:val="24"/>
          <w:szCs w:val="24"/>
        </w:rPr>
        <w:t>challenging</w:t>
      </w:r>
      <w:r w:rsidR="00150F27">
        <w:rPr>
          <w:rFonts w:ascii="Century Schoolbook" w:hAnsi="Century Schoolbook"/>
          <w:sz w:val="24"/>
          <w:szCs w:val="24"/>
        </w:rPr>
        <w:t xml:space="preserve"> education</w:t>
      </w:r>
      <w:r w:rsidR="003407A5">
        <w:rPr>
          <w:rFonts w:ascii="Century Schoolbook" w:hAnsi="Century Schoolbook"/>
          <w:sz w:val="24"/>
          <w:szCs w:val="24"/>
        </w:rPr>
        <w:t>al experience</w:t>
      </w:r>
      <w:r w:rsidR="00430C92">
        <w:rPr>
          <w:rFonts w:ascii="Century Schoolbook" w:hAnsi="Century Schoolbook"/>
          <w:sz w:val="24"/>
          <w:szCs w:val="24"/>
        </w:rPr>
        <w:t>s</w:t>
      </w:r>
      <w:r w:rsidR="00150F27">
        <w:rPr>
          <w:rFonts w:ascii="Century Schoolbook" w:hAnsi="Century Schoolbook"/>
          <w:sz w:val="24"/>
          <w:szCs w:val="24"/>
        </w:rPr>
        <w:t xml:space="preserve"> (</w:t>
      </w:r>
      <w:r w:rsidR="00043BE6">
        <w:rPr>
          <w:rFonts w:ascii="Century Schoolbook" w:hAnsi="Century Schoolbook"/>
          <w:sz w:val="24"/>
          <w:szCs w:val="24"/>
        </w:rPr>
        <w:t xml:space="preserve">Babcock and Marks 2010; </w:t>
      </w:r>
      <w:r w:rsidR="00150F27">
        <w:rPr>
          <w:rFonts w:ascii="Century Schoolbook" w:hAnsi="Century Schoolbook"/>
          <w:sz w:val="24"/>
          <w:szCs w:val="24"/>
        </w:rPr>
        <w:t>Campbell</w:t>
      </w:r>
      <w:r w:rsidR="00043BE6">
        <w:rPr>
          <w:rFonts w:ascii="Century Schoolbook" w:hAnsi="Century Schoolbook"/>
          <w:sz w:val="24"/>
          <w:szCs w:val="24"/>
        </w:rPr>
        <w:t>, Jimenez and Arrazol</w:t>
      </w:r>
      <w:r w:rsidR="005F7F87">
        <w:rPr>
          <w:rFonts w:ascii="Century Schoolbook" w:hAnsi="Century Schoolbook"/>
          <w:sz w:val="24"/>
          <w:szCs w:val="24"/>
        </w:rPr>
        <w:t xml:space="preserve"> 2018</w:t>
      </w:r>
      <w:r w:rsidR="00150F27">
        <w:rPr>
          <w:rFonts w:ascii="Century Schoolbook" w:hAnsi="Century Schoolbook"/>
          <w:sz w:val="24"/>
          <w:szCs w:val="24"/>
        </w:rPr>
        <w:t>) a</w:t>
      </w:r>
      <w:r w:rsidR="00043BE6">
        <w:rPr>
          <w:rFonts w:ascii="Century Schoolbook" w:hAnsi="Century Schoolbook"/>
          <w:sz w:val="24"/>
          <w:szCs w:val="24"/>
        </w:rPr>
        <w:t>s well as</w:t>
      </w:r>
      <w:r w:rsidR="00150F27">
        <w:rPr>
          <w:rFonts w:ascii="Century Schoolbook" w:hAnsi="Century Schoolbook"/>
          <w:sz w:val="24"/>
          <w:szCs w:val="24"/>
        </w:rPr>
        <w:t xml:space="preserve"> ample opportu</w:t>
      </w:r>
      <w:r w:rsidR="00430C92">
        <w:rPr>
          <w:rFonts w:ascii="Century Schoolbook" w:hAnsi="Century Schoolbook"/>
          <w:sz w:val="24"/>
          <w:szCs w:val="24"/>
        </w:rPr>
        <w:t>nities to hone</w:t>
      </w:r>
      <w:r w:rsidR="00EB45CD">
        <w:rPr>
          <w:rFonts w:ascii="Century Schoolbook" w:hAnsi="Century Schoolbook"/>
          <w:sz w:val="24"/>
          <w:szCs w:val="24"/>
        </w:rPr>
        <w:t xml:space="preserve"> </w:t>
      </w:r>
      <w:r w:rsidR="00E93D89">
        <w:rPr>
          <w:rFonts w:ascii="Century Schoolbook" w:hAnsi="Century Schoolbook"/>
          <w:sz w:val="24"/>
          <w:szCs w:val="24"/>
        </w:rPr>
        <w:t xml:space="preserve">critical and </w:t>
      </w:r>
      <w:r w:rsidR="00430C92">
        <w:rPr>
          <w:rFonts w:ascii="Century Schoolbook" w:hAnsi="Century Schoolbook"/>
          <w:sz w:val="24"/>
          <w:szCs w:val="24"/>
        </w:rPr>
        <w:t>expressive</w:t>
      </w:r>
      <w:r w:rsidR="00150F27">
        <w:rPr>
          <w:rFonts w:ascii="Century Schoolbook" w:hAnsi="Century Schoolbook"/>
          <w:sz w:val="24"/>
          <w:szCs w:val="24"/>
        </w:rPr>
        <w:t xml:space="preserve"> skills </w:t>
      </w:r>
      <w:r w:rsidR="00043BE6">
        <w:rPr>
          <w:rFonts w:ascii="Century Schoolbook" w:hAnsi="Century Schoolbook"/>
          <w:sz w:val="24"/>
          <w:szCs w:val="24"/>
        </w:rPr>
        <w:t>i</w:t>
      </w:r>
      <w:r w:rsidR="0053297D">
        <w:rPr>
          <w:rFonts w:ascii="Century Schoolbook" w:hAnsi="Century Schoolbook"/>
          <w:sz w:val="24"/>
          <w:szCs w:val="24"/>
        </w:rPr>
        <w:t>n</w:t>
      </w:r>
      <w:r>
        <w:rPr>
          <w:rFonts w:ascii="Century Schoolbook" w:hAnsi="Century Schoolbook"/>
          <w:sz w:val="24"/>
          <w:szCs w:val="24"/>
        </w:rPr>
        <w:t xml:space="preserve"> </w:t>
      </w:r>
      <w:r w:rsidR="00043BE6">
        <w:rPr>
          <w:rFonts w:ascii="Century Schoolbook" w:hAnsi="Century Schoolbook"/>
          <w:sz w:val="24"/>
          <w:szCs w:val="24"/>
        </w:rPr>
        <w:t>student clubs and or</w:t>
      </w:r>
      <w:r w:rsidR="002301F8">
        <w:rPr>
          <w:rFonts w:ascii="Century Schoolbook" w:hAnsi="Century Schoolbook"/>
          <w:sz w:val="24"/>
          <w:szCs w:val="24"/>
        </w:rPr>
        <w:t>ganizations (Brint 2018: 184-198</w:t>
      </w:r>
      <w:r w:rsidR="00150F27">
        <w:rPr>
          <w:rFonts w:ascii="Century Schoolbook" w:hAnsi="Century Schoolbook"/>
          <w:sz w:val="24"/>
          <w:szCs w:val="24"/>
        </w:rPr>
        <w:t>).</w:t>
      </w:r>
      <w:r w:rsidR="003407A5">
        <w:rPr>
          <w:rFonts w:ascii="Century Schoolbook" w:hAnsi="Century Schoolbook"/>
          <w:sz w:val="24"/>
          <w:szCs w:val="24"/>
        </w:rPr>
        <w:t xml:space="preserve">  Professors </w:t>
      </w:r>
      <w:r w:rsidR="00430C92">
        <w:rPr>
          <w:rFonts w:ascii="Century Schoolbook" w:hAnsi="Century Schoolbook"/>
          <w:sz w:val="24"/>
          <w:szCs w:val="24"/>
        </w:rPr>
        <w:t xml:space="preserve">in </w:t>
      </w:r>
      <w:r w:rsidR="000940F7">
        <w:rPr>
          <w:rFonts w:ascii="Century Schoolbook" w:hAnsi="Century Schoolbook"/>
          <w:sz w:val="24"/>
          <w:szCs w:val="24"/>
        </w:rPr>
        <w:t xml:space="preserve">the most prestigious colleges and universities </w:t>
      </w:r>
      <w:r w:rsidR="003407A5">
        <w:rPr>
          <w:rFonts w:ascii="Century Schoolbook" w:hAnsi="Century Schoolbook"/>
          <w:sz w:val="24"/>
          <w:szCs w:val="24"/>
        </w:rPr>
        <w:t>are primarily oriented toward</w:t>
      </w:r>
      <w:r w:rsidR="00714294">
        <w:rPr>
          <w:rFonts w:ascii="Century Schoolbook" w:hAnsi="Century Schoolbook"/>
          <w:sz w:val="24"/>
          <w:szCs w:val="24"/>
        </w:rPr>
        <w:t xml:space="preserve"> </w:t>
      </w:r>
      <w:r w:rsidR="003407A5">
        <w:rPr>
          <w:rFonts w:ascii="Century Schoolbook" w:hAnsi="Century Schoolbook"/>
          <w:sz w:val="24"/>
          <w:szCs w:val="24"/>
        </w:rPr>
        <w:t xml:space="preserve">research and creative </w:t>
      </w:r>
      <w:r w:rsidR="000940F7">
        <w:rPr>
          <w:rFonts w:ascii="Century Schoolbook" w:hAnsi="Century Schoolbook"/>
          <w:sz w:val="24"/>
          <w:szCs w:val="24"/>
        </w:rPr>
        <w:t xml:space="preserve">contributions to </w:t>
      </w:r>
      <w:r w:rsidR="003407A5">
        <w:rPr>
          <w:rFonts w:ascii="Century Schoolbook" w:hAnsi="Century Schoolbook"/>
          <w:sz w:val="24"/>
          <w:szCs w:val="24"/>
        </w:rPr>
        <w:t xml:space="preserve">their fields </w:t>
      </w:r>
      <w:r w:rsidR="00430C92">
        <w:rPr>
          <w:rFonts w:ascii="Century Schoolbook" w:hAnsi="Century Schoolbook"/>
          <w:sz w:val="24"/>
          <w:szCs w:val="24"/>
        </w:rPr>
        <w:t>(Clark</w:t>
      </w:r>
      <w:r w:rsidR="00EB45CD">
        <w:rPr>
          <w:rFonts w:ascii="Century Schoolbook" w:hAnsi="Century Schoolbook"/>
          <w:sz w:val="24"/>
          <w:szCs w:val="24"/>
        </w:rPr>
        <w:t xml:space="preserve"> 198</w:t>
      </w:r>
      <w:r w:rsidR="00D842D9">
        <w:rPr>
          <w:rFonts w:ascii="Century Schoolbook" w:hAnsi="Century Schoolbook"/>
          <w:sz w:val="24"/>
          <w:szCs w:val="24"/>
        </w:rPr>
        <w:t>7: chaps. 1-2</w:t>
      </w:r>
      <w:r w:rsidR="00EB45CD">
        <w:rPr>
          <w:rFonts w:ascii="Century Schoolbook" w:hAnsi="Century Schoolbook"/>
          <w:sz w:val="24"/>
          <w:szCs w:val="24"/>
        </w:rPr>
        <w:t xml:space="preserve">; Hermanowicz 2009) and are </w:t>
      </w:r>
      <w:r w:rsidR="00714294">
        <w:rPr>
          <w:rFonts w:ascii="Century Schoolbook" w:hAnsi="Century Schoolbook"/>
          <w:sz w:val="24"/>
          <w:szCs w:val="24"/>
        </w:rPr>
        <w:t xml:space="preserve">presumably </w:t>
      </w:r>
      <w:r w:rsidR="00C7656D">
        <w:rPr>
          <w:rFonts w:ascii="Century Schoolbook" w:hAnsi="Century Schoolbook"/>
          <w:sz w:val="24"/>
          <w:szCs w:val="24"/>
        </w:rPr>
        <w:t>experts</w:t>
      </w:r>
      <w:r w:rsidR="00411C08">
        <w:rPr>
          <w:rFonts w:ascii="Century Schoolbook" w:hAnsi="Century Schoolbook"/>
          <w:sz w:val="24"/>
          <w:szCs w:val="24"/>
        </w:rPr>
        <w:t xml:space="preserve"> at </w:t>
      </w:r>
      <w:r w:rsidR="003407A5">
        <w:rPr>
          <w:rFonts w:ascii="Century Schoolbook" w:hAnsi="Century Schoolbook"/>
          <w:sz w:val="24"/>
          <w:szCs w:val="24"/>
        </w:rPr>
        <w:t>recognizing</w:t>
      </w:r>
      <w:r w:rsidR="002A6C4D">
        <w:rPr>
          <w:rFonts w:ascii="Century Schoolbook" w:hAnsi="Century Schoolbook"/>
          <w:sz w:val="24"/>
          <w:szCs w:val="24"/>
        </w:rPr>
        <w:t>, supporting, challenging, and inspiring</w:t>
      </w:r>
      <w:r w:rsidR="003407A5">
        <w:rPr>
          <w:rFonts w:ascii="Century Schoolbook" w:hAnsi="Century Schoolbook"/>
          <w:sz w:val="24"/>
          <w:szCs w:val="24"/>
        </w:rPr>
        <w:t xml:space="preserve"> students who show promise </w:t>
      </w:r>
      <w:r w:rsidR="00496632">
        <w:rPr>
          <w:rFonts w:ascii="Century Schoolbook" w:hAnsi="Century Schoolbook"/>
          <w:sz w:val="24"/>
          <w:szCs w:val="24"/>
        </w:rPr>
        <w:t>in endeavors similar to those</w:t>
      </w:r>
      <w:r w:rsidR="003407A5">
        <w:rPr>
          <w:rFonts w:ascii="Century Schoolbook" w:hAnsi="Century Schoolbook"/>
          <w:sz w:val="24"/>
          <w:szCs w:val="24"/>
        </w:rPr>
        <w:t xml:space="preserve"> in which they have </w:t>
      </w:r>
      <w:r>
        <w:rPr>
          <w:rFonts w:ascii="Century Schoolbook" w:hAnsi="Century Schoolbook"/>
          <w:sz w:val="24"/>
          <w:szCs w:val="24"/>
        </w:rPr>
        <w:t>themselves excell</w:t>
      </w:r>
      <w:r w:rsidR="003407A5">
        <w:rPr>
          <w:rFonts w:ascii="Century Schoolbook" w:hAnsi="Century Schoolbook"/>
          <w:sz w:val="24"/>
          <w:szCs w:val="24"/>
        </w:rPr>
        <w:t>ed.</w:t>
      </w:r>
      <w:r>
        <w:rPr>
          <w:rFonts w:ascii="Century Schoolbook" w:hAnsi="Century Schoolbook"/>
          <w:sz w:val="24"/>
          <w:szCs w:val="24"/>
        </w:rPr>
        <w:t xml:space="preserve">  </w:t>
      </w:r>
      <w:r w:rsidR="008642F2">
        <w:rPr>
          <w:rFonts w:ascii="Century Schoolbook" w:hAnsi="Century Schoolbook"/>
          <w:sz w:val="24"/>
          <w:szCs w:val="24"/>
        </w:rPr>
        <w:t>Moreover, t</w:t>
      </w:r>
      <w:r w:rsidR="00BA5439">
        <w:rPr>
          <w:rFonts w:ascii="Century Schoolbook" w:hAnsi="Century Schoolbook"/>
          <w:sz w:val="24"/>
          <w:szCs w:val="24"/>
        </w:rPr>
        <w:t>op schools offer opportunities for their students to learn from and to form lasting</w:t>
      </w:r>
      <w:r w:rsidR="0008257B">
        <w:rPr>
          <w:rFonts w:ascii="Century Schoolbook" w:hAnsi="Century Schoolbook"/>
          <w:sz w:val="24"/>
          <w:szCs w:val="24"/>
        </w:rPr>
        <w:t xml:space="preserve"> connections with other</w:t>
      </w:r>
      <w:r w:rsidR="00BA5439">
        <w:rPr>
          <w:rFonts w:ascii="Century Schoolbook" w:hAnsi="Century Schoolbook"/>
          <w:sz w:val="24"/>
          <w:szCs w:val="24"/>
        </w:rPr>
        <w:t xml:space="preserve"> students</w:t>
      </w:r>
      <w:r w:rsidR="0008257B">
        <w:rPr>
          <w:rFonts w:ascii="Century Schoolbook" w:hAnsi="Century Schoolbook"/>
          <w:sz w:val="24"/>
          <w:szCs w:val="24"/>
        </w:rPr>
        <w:t xml:space="preserve"> who have been identified </w:t>
      </w:r>
      <w:r w:rsidR="00D50580">
        <w:rPr>
          <w:rFonts w:ascii="Century Schoolbook" w:hAnsi="Century Schoolbook"/>
          <w:sz w:val="24"/>
          <w:szCs w:val="24"/>
        </w:rPr>
        <w:t xml:space="preserve">by admission officers as </w:t>
      </w:r>
      <w:r w:rsidR="00FB2090">
        <w:rPr>
          <w:rFonts w:ascii="Century Schoolbook" w:hAnsi="Century Schoolbook"/>
          <w:sz w:val="24"/>
          <w:szCs w:val="24"/>
        </w:rPr>
        <w:t>having high level academic and/or creative abilities</w:t>
      </w:r>
      <w:r w:rsidR="00D50580">
        <w:rPr>
          <w:rFonts w:ascii="Century Schoolbook" w:hAnsi="Century Schoolbook"/>
          <w:sz w:val="24"/>
          <w:szCs w:val="24"/>
        </w:rPr>
        <w:t xml:space="preserve">. </w:t>
      </w:r>
      <w:r w:rsidR="00BA5439">
        <w:rPr>
          <w:rFonts w:ascii="Century Schoolbook" w:hAnsi="Century Schoolbook"/>
          <w:sz w:val="24"/>
          <w:szCs w:val="24"/>
        </w:rPr>
        <w:t xml:space="preserve"> Fin</w:t>
      </w:r>
      <w:r w:rsidR="00722148">
        <w:rPr>
          <w:rFonts w:ascii="Century Schoolbook" w:hAnsi="Century Schoolbook"/>
          <w:sz w:val="24"/>
          <w:szCs w:val="24"/>
        </w:rPr>
        <w:t>ally, having a degree from a highly selective</w:t>
      </w:r>
      <w:r w:rsidR="00BA5439">
        <w:rPr>
          <w:rFonts w:ascii="Century Schoolbook" w:hAnsi="Century Schoolbook"/>
          <w:sz w:val="24"/>
          <w:szCs w:val="24"/>
        </w:rPr>
        <w:t xml:space="preserve"> college may help open doors into the cultural elite through </w:t>
      </w:r>
      <w:r w:rsidR="005331CB">
        <w:rPr>
          <w:rFonts w:ascii="Century Schoolbook" w:hAnsi="Century Schoolbook"/>
          <w:sz w:val="24"/>
          <w:szCs w:val="24"/>
        </w:rPr>
        <w:lastRenderedPageBreak/>
        <w:t xml:space="preserve">personal friendships made in college (see, e.g., Rivera 2015), as well as through </w:t>
      </w:r>
      <w:r w:rsidR="008F5C05">
        <w:rPr>
          <w:rFonts w:ascii="Century Schoolbook" w:hAnsi="Century Schoolbook"/>
          <w:sz w:val="24"/>
          <w:szCs w:val="24"/>
        </w:rPr>
        <w:t>signaling processes (</w:t>
      </w:r>
      <w:r w:rsidR="008F5C05" w:rsidRPr="001F2631">
        <w:rPr>
          <w:rFonts w:ascii="Century Schoolbook" w:hAnsi="Century Schoolbook"/>
          <w:sz w:val="24"/>
          <w:szCs w:val="24"/>
        </w:rPr>
        <w:t>Spence 1973</w:t>
      </w:r>
      <w:r w:rsidR="00D563A1">
        <w:rPr>
          <w:rFonts w:ascii="Century Schoolbook" w:hAnsi="Century Schoolbook"/>
          <w:sz w:val="24"/>
          <w:szCs w:val="24"/>
        </w:rPr>
        <w:t>: Bills 2003</w:t>
      </w:r>
      <w:r w:rsidR="008F5C05">
        <w:rPr>
          <w:rFonts w:ascii="Century Schoolbook" w:hAnsi="Century Schoolbook"/>
          <w:sz w:val="24"/>
          <w:szCs w:val="24"/>
        </w:rPr>
        <w:t>) based</w:t>
      </w:r>
      <w:r w:rsidR="005331CB">
        <w:rPr>
          <w:rFonts w:ascii="Century Schoolbook" w:hAnsi="Century Schoolbook"/>
          <w:sz w:val="24"/>
          <w:szCs w:val="24"/>
        </w:rPr>
        <w:t xml:space="preserve"> </w:t>
      </w:r>
      <w:r w:rsidR="008F5C05">
        <w:rPr>
          <w:rFonts w:ascii="Century Schoolbook" w:hAnsi="Century Schoolbook"/>
          <w:sz w:val="24"/>
          <w:szCs w:val="24"/>
        </w:rPr>
        <w:t xml:space="preserve">on </w:t>
      </w:r>
      <w:r w:rsidR="008B1088">
        <w:rPr>
          <w:rFonts w:ascii="Century Schoolbook" w:hAnsi="Century Schoolbook"/>
          <w:sz w:val="24"/>
          <w:szCs w:val="24"/>
        </w:rPr>
        <w:t>educational pedigree</w:t>
      </w:r>
      <w:r w:rsidR="008F5C05">
        <w:rPr>
          <w:rFonts w:ascii="Century Schoolbook" w:hAnsi="Century Schoolbook"/>
          <w:sz w:val="24"/>
          <w:szCs w:val="24"/>
        </w:rPr>
        <w:t>s</w:t>
      </w:r>
      <w:r w:rsidR="008B1088">
        <w:rPr>
          <w:rFonts w:ascii="Century Schoolbook" w:hAnsi="Century Schoolbook"/>
          <w:sz w:val="24"/>
          <w:szCs w:val="24"/>
        </w:rPr>
        <w:t xml:space="preserve"> </w:t>
      </w:r>
      <w:r w:rsidR="008F5C05">
        <w:rPr>
          <w:rFonts w:ascii="Century Schoolbook" w:hAnsi="Century Schoolbook"/>
          <w:sz w:val="24"/>
          <w:szCs w:val="24"/>
        </w:rPr>
        <w:t>t</w:t>
      </w:r>
      <w:r w:rsidR="008B1088">
        <w:rPr>
          <w:rFonts w:ascii="Century Schoolbook" w:hAnsi="Century Schoolbook"/>
          <w:sz w:val="24"/>
          <w:szCs w:val="24"/>
        </w:rPr>
        <w:t>hat have strong resonance within the cultural sphere</w:t>
      </w:r>
      <w:r w:rsidR="00BA5439">
        <w:rPr>
          <w:rFonts w:ascii="Century Schoolbook" w:hAnsi="Century Schoolbook"/>
          <w:sz w:val="24"/>
          <w:szCs w:val="24"/>
        </w:rPr>
        <w:t>.</w:t>
      </w:r>
    </w:p>
    <w:p w:rsidR="009A127D" w:rsidRDefault="00A12397" w:rsidP="0008257B">
      <w:pPr>
        <w:spacing w:line="480" w:lineRule="auto"/>
        <w:contextualSpacing/>
        <w:rPr>
          <w:rFonts w:ascii="Century Schoolbook" w:hAnsi="Century Schoolbook"/>
          <w:sz w:val="24"/>
          <w:szCs w:val="24"/>
        </w:rPr>
      </w:pPr>
      <w:r>
        <w:rPr>
          <w:rFonts w:ascii="Century Schoolbook" w:hAnsi="Century Schoolbook"/>
          <w:sz w:val="24"/>
          <w:szCs w:val="24"/>
        </w:rPr>
        <w:tab/>
      </w:r>
      <w:r w:rsidR="00D17A8B">
        <w:rPr>
          <w:rFonts w:ascii="Century Schoolbook" w:hAnsi="Century Schoolbook"/>
          <w:sz w:val="24"/>
          <w:szCs w:val="24"/>
        </w:rPr>
        <w:t xml:space="preserve"> </w:t>
      </w:r>
      <w:r w:rsidR="002F38C5">
        <w:rPr>
          <w:rFonts w:ascii="Century Schoolbook" w:hAnsi="Century Schoolbook"/>
          <w:sz w:val="24"/>
          <w:szCs w:val="24"/>
        </w:rPr>
        <w:t>In addition, w</w:t>
      </w:r>
      <w:r w:rsidR="00411C08">
        <w:rPr>
          <w:rFonts w:ascii="Century Schoolbook" w:hAnsi="Century Schoolbook"/>
          <w:sz w:val="24"/>
          <w:szCs w:val="24"/>
        </w:rPr>
        <w:t xml:space="preserve">e expect wide differences </w:t>
      </w:r>
      <w:r w:rsidR="00613A78">
        <w:rPr>
          <w:rFonts w:ascii="Century Schoolbook" w:hAnsi="Century Schoolbook"/>
          <w:sz w:val="24"/>
          <w:szCs w:val="24"/>
        </w:rPr>
        <w:t xml:space="preserve">in educational background </w:t>
      </w:r>
      <w:r w:rsidR="00411C08">
        <w:rPr>
          <w:rFonts w:ascii="Century Schoolbook" w:hAnsi="Century Schoolbook"/>
          <w:sz w:val="24"/>
          <w:szCs w:val="24"/>
        </w:rPr>
        <w:t xml:space="preserve">between those </w:t>
      </w:r>
      <w:r w:rsidR="00722148">
        <w:rPr>
          <w:rFonts w:ascii="Century Schoolbook" w:hAnsi="Century Schoolbook"/>
          <w:sz w:val="24"/>
          <w:szCs w:val="24"/>
        </w:rPr>
        <w:t xml:space="preserve">in cultural fields </w:t>
      </w:r>
      <w:r w:rsidR="00602CE7">
        <w:rPr>
          <w:rFonts w:ascii="Century Schoolbook" w:hAnsi="Century Schoolbook"/>
          <w:sz w:val="24"/>
          <w:szCs w:val="24"/>
        </w:rPr>
        <w:t>who achieve prominence</w:t>
      </w:r>
      <w:r w:rsidR="00411C08">
        <w:rPr>
          <w:rFonts w:ascii="Century Schoolbook" w:hAnsi="Century Schoolbook"/>
          <w:sz w:val="24"/>
          <w:szCs w:val="24"/>
        </w:rPr>
        <w:t xml:space="preserve"> through peer </w:t>
      </w:r>
      <w:r w:rsidR="0010358D">
        <w:rPr>
          <w:rFonts w:ascii="Century Schoolbook" w:hAnsi="Century Schoolbook"/>
          <w:sz w:val="24"/>
          <w:szCs w:val="24"/>
        </w:rPr>
        <w:t>and/</w:t>
      </w:r>
      <w:r w:rsidR="00411C08">
        <w:rPr>
          <w:rFonts w:ascii="Century Schoolbook" w:hAnsi="Century Schoolbook"/>
          <w:sz w:val="24"/>
          <w:szCs w:val="24"/>
        </w:rPr>
        <w:t>or expert r</w:t>
      </w:r>
      <w:r w:rsidR="00BA5439">
        <w:rPr>
          <w:rFonts w:ascii="Century Schoolbook" w:hAnsi="Century Schoolbook"/>
          <w:sz w:val="24"/>
          <w:szCs w:val="24"/>
        </w:rPr>
        <w:t>ecognition and those who gain</w:t>
      </w:r>
      <w:r w:rsidR="00411C08">
        <w:rPr>
          <w:rFonts w:ascii="Century Schoolbook" w:hAnsi="Century Schoolbook"/>
          <w:sz w:val="24"/>
          <w:szCs w:val="24"/>
        </w:rPr>
        <w:t xml:space="preserve"> pr</w:t>
      </w:r>
      <w:r w:rsidR="0010358D">
        <w:rPr>
          <w:rFonts w:ascii="Century Schoolbook" w:hAnsi="Century Schoolbook"/>
          <w:sz w:val="24"/>
          <w:szCs w:val="24"/>
        </w:rPr>
        <w:t>ominence through popular</w:t>
      </w:r>
      <w:r w:rsidR="005F03CD">
        <w:rPr>
          <w:rFonts w:ascii="Century Schoolbook" w:hAnsi="Century Schoolbook"/>
          <w:sz w:val="24"/>
          <w:szCs w:val="24"/>
        </w:rPr>
        <w:t xml:space="preserve"> acclaim.  </w:t>
      </w:r>
      <w:r w:rsidR="0025225C">
        <w:rPr>
          <w:rFonts w:ascii="Century Schoolbook" w:hAnsi="Century Schoolbook"/>
          <w:sz w:val="24"/>
          <w:szCs w:val="24"/>
        </w:rPr>
        <w:t>H</w:t>
      </w:r>
      <w:r w:rsidR="00714294">
        <w:rPr>
          <w:rFonts w:ascii="Century Schoolbook" w:hAnsi="Century Schoolbook"/>
          <w:sz w:val="24"/>
          <w:szCs w:val="24"/>
        </w:rPr>
        <w:t xml:space="preserve">ighly selective colleges and universities are primarily oriented toward </w:t>
      </w:r>
      <w:r w:rsidR="0010358D">
        <w:rPr>
          <w:rFonts w:ascii="Century Schoolbook" w:hAnsi="Century Schoolbook"/>
          <w:sz w:val="24"/>
          <w:szCs w:val="24"/>
        </w:rPr>
        <w:t>the recognition of</w:t>
      </w:r>
      <w:r w:rsidR="00714294">
        <w:rPr>
          <w:rFonts w:ascii="Century Schoolbook" w:hAnsi="Century Schoolbook"/>
          <w:sz w:val="24"/>
          <w:szCs w:val="24"/>
        </w:rPr>
        <w:t xml:space="preserve"> scientific </w:t>
      </w:r>
      <w:r w:rsidR="0010358D">
        <w:rPr>
          <w:rFonts w:ascii="Century Schoolbook" w:hAnsi="Century Schoolbook"/>
          <w:sz w:val="24"/>
          <w:szCs w:val="24"/>
        </w:rPr>
        <w:t xml:space="preserve">and scholarly </w:t>
      </w:r>
      <w:r w:rsidR="00714294">
        <w:rPr>
          <w:rFonts w:ascii="Century Schoolbook" w:hAnsi="Century Schoolbook"/>
          <w:sz w:val="24"/>
          <w:szCs w:val="24"/>
        </w:rPr>
        <w:t xml:space="preserve">achievement, </w:t>
      </w:r>
      <w:r w:rsidR="0025225C">
        <w:rPr>
          <w:rFonts w:ascii="Century Schoolbook" w:hAnsi="Century Schoolbook"/>
          <w:sz w:val="24"/>
          <w:szCs w:val="24"/>
        </w:rPr>
        <w:t xml:space="preserve">and </w:t>
      </w:r>
      <w:r w:rsidR="00714294">
        <w:rPr>
          <w:rFonts w:ascii="Century Schoolbook" w:hAnsi="Century Schoolbook"/>
          <w:sz w:val="24"/>
          <w:szCs w:val="24"/>
        </w:rPr>
        <w:t xml:space="preserve">it </w:t>
      </w:r>
      <w:r w:rsidR="0025225C">
        <w:rPr>
          <w:rFonts w:ascii="Century Schoolbook" w:hAnsi="Century Schoolbook"/>
          <w:sz w:val="24"/>
          <w:szCs w:val="24"/>
        </w:rPr>
        <w:t xml:space="preserve">therefore </w:t>
      </w:r>
      <w:r w:rsidR="00714294">
        <w:rPr>
          <w:rFonts w:ascii="Century Schoolbook" w:hAnsi="Century Schoolbook"/>
          <w:sz w:val="24"/>
          <w:szCs w:val="24"/>
        </w:rPr>
        <w:t>seems likely that concentration</w:t>
      </w:r>
      <w:r w:rsidR="00782C04">
        <w:rPr>
          <w:rFonts w:ascii="Century Schoolbook" w:hAnsi="Century Schoolbook"/>
          <w:sz w:val="24"/>
          <w:szCs w:val="24"/>
        </w:rPr>
        <w:t>s of elite college graduates will be</w:t>
      </w:r>
      <w:r w:rsidR="00714294">
        <w:rPr>
          <w:rFonts w:ascii="Century Schoolbook" w:hAnsi="Century Schoolbook"/>
          <w:sz w:val="24"/>
          <w:szCs w:val="24"/>
        </w:rPr>
        <w:t xml:space="preserve"> strongest among those who have achieved distinction in scholarly and scientific fields</w:t>
      </w:r>
      <w:r w:rsidR="00782C04">
        <w:rPr>
          <w:rFonts w:ascii="Century Schoolbook" w:hAnsi="Century Schoolbook"/>
          <w:sz w:val="24"/>
          <w:szCs w:val="24"/>
        </w:rPr>
        <w:t xml:space="preserve">, </w:t>
      </w:r>
      <w:r w:rsidR="00E90D47">
        <w:rPr>
          <w:rFonts w:ascii="Century Schoolbook" w:hAnsi="Century Schoolbook"/>
          <w:sz w:val="24"/>
          <w:szCs w:val="24"/>
        </w:rPr>
        <w:t xml:space="preserve">as judged by peers </w:t>
      </w:r>
      <w:r w:rsidR="00E90D47">
        <w:rPr>
          <w:rFonts w:ascii="Century Schoolbook" w:hAnsi="Century Schoolbook"/>
          <w:color w:val="000000"/>
          <w:sz w:val="24"/>
          <w:szCs w:val="24"/>
          <w:shd w:val="clear" w:color="auto" w:fill="FFFFFF"/>
        </w:rPr>
        <w:t xml:space="preserve">(cf. Burris 2004).  </w:t>
      </w:r>
      <w:r w:rsidR="00782C04">
        <w:rPr>
          <w:rFonts w:ascii="Century Schoolbook" w:hAnsi="Century Schoolbook"/>
          <w:sz w:val="24"/>
          <w:szCs w:val="24"/>
        </w:rPr>
        <w:t>By contrast,</w:t>
      </w:r>
      <w:r w:rsidR="00A102BD" w:rsidRPr="00A102BD">
        <w:rPr>
          <w:rFonts w:ascii="Century Schoolbook" w:hAnsi="Century Schoolbook"/>
          <w:sz w:val="24"/>
          <w:szCs w:val="24"/>
        </w:rPr>
        <w:t xml:space="preserve"> </w:t>
      </w:r>
      <w:r w:rsidR="00782C04">
        <w:rPr>
          <w:rFonts w:ascii="Century Schoolbook" w:hAnsi="Century Schoolbook"/>
          <w:sz w:val="24"/>
          <w:szCs w:val="24"/>
        </w:rPr>
        <w:t xml:space="preserve">those who </w:t>
      </w:r>
      <w:r w:rsidR="00494602">
        <w:rPr>
          <w:rFonts w:ascii="Century Schoolbook" w:hAnsi="Century Schoolbook"/>
          <w:sz w:val="24"/>
          <w:szCs w:val="24"/>
        </w:rPr>
        <w:t xml:space="preserve">have </w:t>
      </w:r>
      <w:r w:rsidR="00782C04">
        <w:rPr>
          <w:rFonts w:ascii="Century Schoolbook" w:hAnsi="Century Schoolbook"/>
          <w:sz w:val="24"/>
          <w:szCs w:val="24"/>
        </w:rPr>
        <w:t>achieve</w:t>
      </w:r>
      <w:r w:rsidR="00494602">
        <w:rPr>
          <w:rFonts w:ascii="Century Schoolbook" w:hAnsi="Century Schoolbook"/>
          <w:sz w:val="24"/>
          <w:szCs w:val="24"/>
        </w:rPr>
        <w:t>d</w:t>
      </w:r>
      <w:r w:rsidR="00496632">
        <w:rPr>
          <w:rFonts w:ascii="Century Schoolbook" w:hAnsi="Century Schoolbook"/>
          <w:sz w:val="24"/>
          <w:szCs w:val="24"/>
        </w:rPr>
        <w:t xml:space="preserve"> fame</w:t>
      </w:r>
      <w:r w:rsidR="00782C04">
        <w:rPr>
          <w:rFonts w:ascii="Century Schoolbook" w:hAnsi="Century Schoolbook"/>
          <w:sz w:val="24"/>
          <w:szCs w:val="24"/>
        </w:rPr>
        <w:t xml:space="preserve"> by </w:t>
      </w:r>
      <w:r w:rsidR="0025225C">
        <w:rPr>
          <w:rFonts w:ascii="Century Schoolbook" w:hAnsi="Century Schoolbook"/>
          <w:sz w:val="24"/>
          <w:szCs w:val="24"/>
        </w:rPr>
        <w:t>attracting</w:t>
      </w:r>
      <w:r w:rsidR="00037F39">
        <w:rPr>
          <w:rFonts w:ascii="Century Schoolbook" w:hAnsi="Century Schoolbook"/>
          <w:sz w:val="24"/>
          <w:szCs w:val="24"/>
        </w:rPr>
        <w:t xml:space="preserve"> large</w:t>
      </w:r>
      <w:r w:rsidR="00782C04">
        <w:rPr>
          <w:rFonts w:ascii="Century Schoolbook" w:hAnsi="Century Schoolbook"/>
          <w:sz w:val="24"/>
          <w:szCs w:val="24"/>
        </w:rPr>
        <w:t xml:space="preserve"> </w:t>
      </w:r>
      <w:r w:rsidR="00093BB6">
        <w:rPr>
          <w:rFonts w:ascii="Century Schoolbook" w:hAnsi="Century Schoolbook"/>
          <w:sz w:val="24"/>
          <w:szCs w:val="24"/>
        </w:rPr>
        <w:t xml:space="preserve">public </w:t>
      </w:r>
      <w:r w:rsidR="00782C04">
        <w:rPr>
          <w:rFonts w:ascii="Century Schoolbook" w:hAnsi="Century Schoolbook"/>
          <w:sz w:val="24"/>
          <w:szCs w:val="24"/>
        </w:rPr>
        <w:t xml:space="preserve">audiences are unlikely to gain </w:t>
      </w:r>
      <w:r w:rsidR="005F03CD">
        <w:rPr>
          <w:rFonts w:ascii="Century Schoolbook" w:hAnsi="Century Schoolbook"/>
          <w:sz w:val="24"/>
          <w:szCs w:val="24"/>
        </w:rPr>
        <w:t xml:space="preserve">as </w:t>
      </w:r>
      <w:r w:rsidR="00424482">
        <w:rPr>
          <w:rFonts w:ascii="Century Schoolbook" w:hAnsi="Century Schoolbook"/>
          <w:sz w:val="24"/>
          <w:szCs w:val="24"/>
        </w:rPr>
        <w:t>m</w:t>
      </w:r>
      <w:r w:rsidR="00782C04">
        <w:rPr>
          <w:rFonts w:ascii="Century Schoolbook" w:hAnsi="Century Schoolbook"/>
          <w:sz w:val="24"/>
          <w:szCs w:val="24"/>
        </w:rPr>
        <w:t xml:space="preserve">uch of </w:t>
      </w:r>
      <w:r w:rsidR="00850501">
        <w:rPr>
          <w:rFonts w:ascii="Century Schoolbook" w:hAnsi="Century Schoolbook"/>
          <w:sz w:val="24"/>
          <w:szCs w:val="24"/>
        </w:rPr>
        <w:t xml:space="preserve">career </w:t>
      </w:r>
      <w:r w:rsidR="00782C04">
        <w:rPr>
          <w:rFonts w:ascii="Century Schoolbook" w:hAnsi="Century Schoolbook"/>
          <w:sz w:val="24"/>
          <w:szCs w:val="24"/>
        </w:rPr>
        <w:t xml:space="preserve">value from institutions </w:t>
      </w:r>
      <w:r w:rsidR="00B874F1">
        <w:rPr>
          <w:rFonts w:ascii="Century Schoolbook" w:hAnsi="Century Schoolbook"/>
          <w:sz w:val="24"/>
          <w:szCs w:val="24"/>
        </w:rPr>
        <w:t xml:space="preserve">that self-consciously </w:t>
      </w:r>
      <w:r w:rsidR="00782C04">
        <w:rPr>
          <w:rFonts w:ascii="Century Schoolbook" w:hAnsi="Century Schoolbook"/>
          <w:sz w:val="24"/>
          <w:szCs w:val="24"/>
        </w:rPr>
        <w:t>insulate</w:t>
      </w:r>
      <w:r w:rsidR="00B874F1">
        <w:rPr>
          <w:rFonts w:ascii="Century Schoolbook" w:hAnsi="Century Schoolbook"/>
          <w:sz w:val="24"/>
          <w:szCs w:val="24"/>
        </w:rPr>
        <w:t xml:space="preserve"> themselves</w:t>
      </w:r>
      <w:r w:rsidR="009138BA">
        <w:rPr>
          <w:rFonts w:ascii="Century Schoolbook" w:hAnsi="Century Schoolbook"/>
          <w:sz w:val="24"/>
          <w:szCs w:val="24"/>
        </w:rPr>
        <w:t>, to a greater or lesser degree,</w:t>
      </w:r>
      <w:r w:rsidR="00494602">
        <w:rPr>
          <w:rFonts w:ascii="Century Schoolbook" w:hAnsi="Century Schoolbook"/>
          <w:sz w:val="24"/>
          <w:szCs w:val="24"/>
        </w:rPr>
        <w:t xml:space="preserve"> </w:t>
      </w:r>
      <w:r w:rsidR="00782C04">
        <w:rPr>
          <w:rFonts w:ascii="Century Schoolbook" w:hAnsi="Century Schoolbook"/>
          <w:sz w:val="24"/>
          <w:szCs w:val="24"/>
        </w:rPr>
        <w:t xml:space="preserve">from </w:t>
      </w:r>
      <w:r w:rsidR="00494602">
        <w:rPr>
          <w:rFonts w:ascii="Century Schoolbook" w:hAnsi="Century Schoolbook"/>
          <w:sz w:val="24"/>
          <w:szCs w:val="24"/>
        </w:rPr>
        <w:t>popular tastes.</w:t>
      </w:r>
      <w:r w:rsidR="00782C04">
        <w:rPr>
          <w:rFonts w:ascii="Century Schoolbook" w:hAnsi="Century Schoolbook"/>
          <w:sz w:val="24"/>
          <w:szCs w:val="24"/>
        </w:rPr>
        <w:t xml:space="preserve"> </w:t>
      </w:r>
      <w:r w:rsidR="00424482">
        <w:rPr>
          <w:rFonts w:ascii="Century Schoolbook" w:hAnsi="Century Schoolbook"/>
          <w:sz w:val="24"/>
          <w:szCs w:val="24"/>
        </w:rPr>
        <w:t xml:space="preserve">  </w:t>
      </w:r>
    </w:p>
    <w:p w:rsidR="00D374CC" w:rsidRDefault="009A127D" w:rsidP="00551FFE">
      <w:pPr>
        <w:spacing w:line="480" w:lineRule="auto"/>
        <w:ind w:left="720"/>
        <w:contextualSpacing/>
        <w:rPr>
          <w:rFonts w:ascii="Century Schoolbook" w:hAnsi="Century Schoolbook"/>
          <w:sz w:val="24"/>
          <w:szCs w:val="24"/>
        </w:rPr>
      </w:pPr>
      <w:r>
        <w:rPr>
          <w:rFonts w:ascii="Century Schoolbook" w:hAnsi="Century Schoolbook"/>
          <w:sz w:val="24"/>
          <w:szCs w:val="24"/>
        </w:rPr>
        <w:t>Our hypotheses</w:t>
      </w:r>
      <w:r w:rsidR="00D374CC">
        <w:rPr>
          <w:rFonts w:ascii="Century Schoolbook" w:hAnsi="Century Schoolbook"/>
          <w:sz w:val="24"/>
          <w:szCs w:val="24"/>
        </w:rPr>
        <w:t>, three each related to undergraduate and graduate</w:t>
      </w:r>
    </w:p>
    <w:p w:rsidR="009A127D" w:rsidRDefault="00D374CC" w:rsidP="00D374CC">
      <w:pPr>
        <w:spacing w:line="480" w:lineRule="auto"/>
        <w:contextualSpacing/>
        <w:rPr>
          <w:rFonts w:ascii="Century Schoolbook" w:hAnsi="Century Schoolbook"/>
          <w:sz w:val="24"/>
          <w:szCs w:val="24"/>
        </w:rPr>
      </w:pPr>
      <w:r>
        <w:rPr>
          <w:rFonts w:ascii="Century Schoolbook" w:hAnsi="Century Schoolbook"/>
          <w:sz w:val="24"/>
          <w:szCs w:val="24"/>
        </w:rPr>
        <w:t>education,</w:t>
      </w:r>
      <w:r w:rsidR="009A127D">
        <w:rPr>
          <w:rFonts w:ascii="Century Schoolbook" w:hAnsi="Century Schoolbook"/>
          <w:sz w:val="24"/>
          <w:szCs w:val="24"/>
        </w:rPr>
        <w:t xml:space="preserve"> follow </w:t>
      </w:r>
      <w:r w:rsidR="0008257B">
        <w:rPr>
          <w:rFonts w:ascii="Century Schoolbook" w:hAnsi="Century Schoolbook"/>
          <w:sz w:val="24"/>
          <w:szCs w:val="24"/>
        </w:rPr>
        <w:t xml:space="preserve">directly </w:t>
      </w:r>
      <w:r w:rsidR="009A127D">
        <w:rPr>
          <w:rFonts w:ascii="Century Schoolbook" w:hAnsi="Century Schoolbook"/>
          <w:sz w:val="24"/>
          <w:szCs w:val="24"/>
        </w:rPr>
        <w:t>from th</w:t>
      </w:r>
      <w:r w:rsidR="009C5867">
        <w:rPr>
          <w:rFonts w:ascii="Century Schoolbook" w:hAnsi="Century Schoolbook"/>
          <w:sz w:val="24"/>
          <w:szCs w:val="24"/>
        </w:rPr>
        <w:t>is reasoning</w:t>
      </w:r>
      <w:r w:rsidR="009A127D">
        <w:rPr>
          <w:rFonts w:ascii="Century Schoolbook" w:hAnsi="Century Schoolbook"/>
          <w:sz w:val="24"/>
          <w:szCs w:val="24"/>
        </w:rPr>
        <w:t>:</w:t>
      </w:r>
    </w:p>
    <w:p w:rsidR="009A127D" w:rsidRDefault="009A127D" w:rsidP="00551FFE">
      <w:pPr>
        <w:spacing w:line="480" w:lineRule="auto"/>
        <w:ind w:left="720"/>
        <w:contextualSpacing/>
        <w:rPr>
          <w:rFonts w:ascii="Century Schoolbook" w:hAnsi="Century Schoolbook"/>
          <w:sz w:val="24"/>
          <w:szCs w:val="24"/>
        </w:rPr>
      </w:pPr>
      <w:r>
        <w:rPr>
          <w:rFonts w:ascii="Century Schoolbook" w:hAnsi="Century Schoolbook"/>
          <w:sz w:val="24"/>
          <w:szCs w:val="24"/>
        </w:rPr>
        <w:t xml:space="preserve">H1: </w:t>
      </w:r>
      <w:r w:rsidR="00F756E6">
        <w:rPr>
          <w:rFonts w:ascii="Century Schoolbook" w:hAnsi="Century Schoolbook"/>
          <w:sz w:val="24"/>
          <w:szCs w:val="24"/>
        </w:rPr>
        <w:t>M</w:t>
      </w:r>
      <w:r w:rsidR="008632C6">
        <w:rPr>
          <w:rFonts w:ascii="Century Schoolbook" w:hAnsi="Century Schoolbook"/>
          <w:sz w:val="24"/>
          <w:szCs w:val="24"/>
        </w:rPr>
        <w:t>embers of the c</w:t>
      </w:r>
      <w:r>
        <w:rPr>
          <w:rFonts w:ascii="Century Schoolbook" w:hAnsi="Century Schoolbook"/>
          <w:sz w:val="24"/>
          <w:szCs w:val="24"/>
        </w:rPr>
        <w:t>ultural elite</w:t>
      </w:r>
      <w:r w:rsidR="00B874F1">
        <w:rPr>
          <w:rFonts w:ascii="Century Schoolbook" w:hAnsi="Century Schoolbook"/>
          <w:sz w:val="24"/>
          <w:szCs w:val="24"/>
        </w:rPr>
        <w:t xml:space="preserve"> will be</w:t>
      </w:r>
      <w:r w:rsidR="00EB45CD">
        <w:rPr>
          <w:rFonts w:ascii="Century Schoolbook" w:hAnsi="Century Schoolbook"/>
          <w:sz w:val="24"/>
          <w:szCs w:val="24"/>
        </w:rPr>
        <w:t xml:space="preserve"> </w:t>
      </w:r>
      <w:r w:rsidR="00B874F1">
        <w:rPr>
          <w:rFonts w:ascii="Century Schoolbook" w:hAnsi="Century Schoolbook"/>
          <w:sz w:val="24"/>
          <w:szCs w:val="24"/>
        </w:rPr>
        <w:t xml:space="preserve">significantly </w:t>
      </w:r>
      <w:r w:rsidR="00F756E6">
        <w:rPr>
          <w:rFonts w:ascii="Century Schoolbook" w:hAnsi="Century Schoolbook"/>
          <w:sz w:val="24"/>
          <w:szCs w:val="24"/>
        </w:rPr>
        <w:t xml:space="preserve">more likely than </w:t>
      </w:r>
      <w:r w:rsidR="008632C6">
        <w:rPr>
          <w:rFonts w:ascii="Century Schoolbook" w:hAnsi="Century Schoolbook"/>
          <w:sz w:val="24"/>
          <w:szCs w:val="24"/>
        </w:rPr>
        <w:t xml:space="preserve">members of the </w:t>
      </w:r>
      <w:r w:rsidR="00EB45CD">
        <w:rPr>
          <w:rFonts w:ascii="Century Schoolbook" w:hAnsi="Century Schoolbook"/>
          <w:sz w:val="24"/>
          <w:szCs w:val="24"/>
        </w:rPr>
        <w:t>business or</w:t>
      </w:r>
      <w:r>
        <w:rPr>
          <w:rFonts w:ascii="Century Schoolbook" w:hAnsi="Century Schoolbook"/>
          <w:sz w:val="24"/>
          <w:szCs w:val="24"/>
        </w:rPr>
        <w:t xml:space="preserve"> political elite</w:t>
      </w:r>
      <w:r w:rsidR="008632C6">
        <w:rPr>
          <w:rFonts w:ascii="Century Schoolbook" w:hAnsi="Century Schoolbook"/>
          <w:sz w:val="24"/>
          <w:szCs w:val="24"/>
        </w:rPr>
        <w:t xml:space="preserve"> </w:t>
      </w:r>
      <w:r>
        <w:rPr>
          <w:rFonts w:ascii="Century Schoolbook" w:hAnsi="Century Schoolbook"/>
          <w:sz w:val="24"/>
          <w:szCs w:val="24"/>
        </w:rPr>
        <w:t xml:space="preserve">to </w:t>
      </w:r>
      <w:r w:rsidR="00D9024C">
        <w:rPr>
          <w:rFonts w:ascii="Century Schoolbook" w:hAnsi="Century Schoolbook"/>
          <w:sz w:val="24"/>
          <w:szCs w:val="24"/>
        </w:rPr>
        <w:t xml:space="preserve">have received their undergraduate degrees from </w:t>
      </w:r>
      <w:r>
        <w:rPr>
          <w:rFonts w:ascii="Century Schoolbook" w:hAnsi="Century Schoolbook"/>
          <w:sz w:val="24"/>
          <w:szCs w:val="24"/>
        </w:rPr>
        <w:t xml:space="preserve">the leading </w:t>
      </w:r>
      <w:r w:rsidR="00424482">
        <w:rPr>
          <w:rFonts w:ascii="Century Schoolbook" w:hAnsi="Century Schoolbook"/>
          <w:sz w:val="24"/>
          <w:szCs w:val="24"/>
        </w:rPr>
        <w:t xml:space="preserve">undergraduate </w:t>
      </w:r>
      <w:r w:rsidR="00B17D1B">
        <w:rPr>
          <w:rFonts w:ascii="Century Schoolbook" w:hAnsi="Century Schoolbook"/>
          <w:sz w:val="24"/>
          <w:szCs w:val="24"/>
        </w:rPr>
        <w:t>colleges</w:t>
      </w:r>
      <w:r>
        <w:rPr>
          <w:rFonts w:ascii="Century Schoolbook" w:hAnsi="Century Schoolbook"/>
          <w:sz w:val="24"/>
          <w:szCs w:val="24"/>
        </w:rPr>
        <w:t>.</w:t>
      </w:r>
    </w:p>
    <w:p w:rsidR="00C82BBD" w:rsidRDefault="009A127D" w:rsidP="00551FFE">
      <w:pPr>
        <w:spacing w:line="480" w:lineRule="auto"/>
        <w:ind w:left="720"/>
        <w:contextualSpacing/>
        <w:rPr>
          <w:rFonts w:ascii="Century Schoolbook" w:hAnsi="Century Schoolbook"/>
          <w:sz w:val="24"/>
          <w:szCs w:val="24"/>
        </w:rPr>
      </w:pPr>
      <w:r>
        <w:rPr>
          <w:rFonts w:ascii="Century Schoolbook" w:hAnsi="Century Schoolbook"/>
          <w:sz w:val="24"/>
          <w:szCs w:val="24"/>
        </w:rPr>
        <w:t>H</w:t>
      </w:r>
      <w:r w:rsidR="00B93144">
        <w:rPr>
          <w:rFonts w:ascii="Century Schoolbook" w:hAnsi="Century Schoolbook"/>
          <w:sz w:val="24"/>
          <w:szCs w:val="24"/>
        </w:rPr>
        <w:t>2</w:t>
      </w:r>
      <w:r>
        <w:rPr>
          <w:rFonts w:ascii="Century Schoolbook" w:hAnsi="Century Schoolbook"/>
          <w:sz w:val="24"/>
          <w:szCs w:val="24"/>
        </w:rPr>
        <w:t xml:space="preserve">: </w:t>
      </w:r>
      <w:r w:rsidR="00B93144">
        <w:rPr>
          <w:rFonts w:ascii="Century Schoolbook" w:hAnsi="Century Schoolbook"/>
          <w:sz w:val="24"/>
          <w:szCs w:val="24"/>
        </w:rPr>
        <w:t>I</w:t>
      </w:r>
      <w:r w:rsidR="008632C6">
        <w:rPr>
          <w:rFonts w:ascii="Century Schoolbook" w:hAnsi="Century Schoolbook"/>
          <w:sz w:val="24"/>
          <w:szCs w:val="24"/>
        </w:rPr>
        <w:t xml:space="preserve">ndividuals whose membership in the cultural elite is based on peer </w:t>
      </w:r>
      <w:r w:rsidR="009138BA">
        <w:rPr>
          <w:rFonts w:ascii="Century Schoolbook" w:hAnsi="Century Schoolbook"/>
          <w:sz w:val="24"/>
          <w:szCs w:val="24"/>
        </w:rPr>
        <w:t>and/</w:t>
      </w:r>
      <w:r w:rsidR="00F756E6">
        <w:rPr>
          <w:rFonts w:ascii="Century Schoolbook" w:hAnsi="Century Schoolbook"/>
          <w:sz w:val="24"/>
          <w:szCs w:val="24"/>
        </w:rPr>
        <w:t xml:space="preserve">or expert </w:t>
      </w:r>
      <w:r w:rsidR="009138BA">
        <w:rPr>
          <w:rFonts w:ascii="Century Schoolbook" w:hAnsi="Century Schoolbook"/>
          <w:sz w:val="24"/>
          <w:szCs w:val="24"/>
        </w:rPr>
        <w:t>recognition</w:t>
      </w:r>
      <w:r w:rsidR="008632C6">
        <w:rPr>
          <w:rFonts w:ascii="Century Schoolbook" w:hAnsi="Century Schoolbook"/>
          <w:sz w:val="24"/>
          <w:szCs w:val="24"/>
        </w:rPr>
        <w:t xml:space="preserve"> </w:t>
      </w:r>
      <w:r w:rsidR="00B874F1">
        <w:rPr>
          <w:rFonts w:ascii="Century Schoolbook" w:hAnsi="Century Schoolbook"/>
          <w:sz w:val="24"/>
          <w:szCs w:val="24"/>
        </w:rPr>
        <w:t>will be</w:t>
      </w:r>
      <w:r w:rsidR="008632C6">
        <w:rPr>
          <w:rFonts w:ascii="Century Schoolbook" w:hAnsi="Century Schoolbook"/>
          <w:sz w:val="24"/>
          <w:szCs w:val="24"/>
        </w:rPr>
        <w:t xml:space="preserve"> significantly more likely to </w:t>
      </w:r>
      <w:r w:rsidR="00B874F1">
        <w:rPr>
          <w:rFonts w:ascii="Century Schoolbook" w:hAnsi="Century Schoolbook"/>
          <w:sz w:val="24"/>
          <w:szCs w:val="24"/>
        </w:rPr>
        <w:t>have been</w:t>
      </w:r>
      <w:r w:rsidR="008632C6">
        <w:rPr>
          <w:rFonts w:ascii="Century Schoolbook" w:hAnsi="Century Schoolbook"/>
          <w:sz w:val="24"/>
          <w:szCs w:val="24"/>
        </w:rPr>
        <w:t xml:space="preserve"> educated at the l</w:t>
      </w:r>
      <w:r w:rsidR="00F756E6">
        <w:rPr>
          <w:rFonts w:ascii="Century Schoolbook" w:hAnsi="Century Schoolbook"/>
          <w:sz w:val="24"/>
          <w:szCs w:val="24"/>
        </w:rPr>
        <w:t>eading undergraduate colleges</w:t>
      </w:r>
      <w:r w:rsidR="008632C6">
        <w:rPr>
          <w:rFonts w:ascii="Century Schoolbook" w:hAnsi="Century Schoolbook"/>
          <w:sz w:val="24"/>
          <w:szCs w:val="24"/>
        </w:rPr>
        <w:t xml:space="preserve"> than those whose membership is based on</w:t>
      </w:r>
      <w:r w:rsidR="00EA7AF1">
        <w:rPr>
          <w:rFonts w:ascii="Century Schoolbook" w:hAnsi="Century Schoolbook"/>
          <w:sz w:val="24"/>
          <w:szCs w:val="24"/>
        </w:rPr>
        <w:t xml:space="preserve"> popularity</w:t>
      </w:r>
      <w:r w:rsidR="00424482">
        <w:rPr>
          <w:rFonts w:ascii="Century Schoolbook" w:hAnsi="Century Schoolbook"/>
          <w:sz w:val="24"/>
          <w:szCs w:val="24"/>
        </w:rPr>
        <w:t xml:space="preserve"> with mass audiences</w:t>
      </w:r>
      <w:r w:rsidR="00EA7AF1">
        <w:rPr>
          <w:rFonts w:ascii="Century Schoolbook" w:hAnsi="Century Schoolbook"/>
          <w:sz w:val="24"/>
          <w:szCs w:val="24"/>
        </w:rPr>
        <w:t>.</w:t>
      </w:r>
    </w:p>
    <w:p w:rsidR="00B93144" w:rsidRDefault="00D9024C" w:rsidP="00B93144">
      <w:pPr>
        <w:spacing w:line="480" w:lineRule="auto"/>
        <w:ind w:left="720"/>
        <w:contextualSpacing/>
        <w:rPr>
          <w:rFonts w:ascii="Century Schoolbook" w:hAnsi="Century Schoolbook"/>
          <w:sz w:val="24"/>
          <w:szCs w:val="24"/>
        </w:rPr>
      </w:pPr>
      <w:r>
        <w:rPr>
          <w:rFonts w:ascii="Century Schoolbook" w:hAnsi="Century Schoolbook"/>
          <w:sz w:val="24"/>
          <w:szCs w:val="24"/>
        </w:rPr>
        <w:lastRenderedPageBreak/>
        <w:t xml:space="preserve">H3: </w:t>
      </w:r>
      <w:r w:rsidR="005F03CD">
        <w:rPr>
          <w:rFonts w:ascii="Century Schoolbook" w:hAnsi="Century Schoolbook"/>
          <w:sz w:val="24"/>
          <w:szCs w:val="24"/>
        </w:rPr>
        <w:t>Leading a</w:t>
      </w:r>
      <w:r w:rsidR="00B93144">
        <w:rPr>
          <w:rFonts w:ascii="Century Schoolbook" w:hAnsi="Century Schoolbook"/>
          <w:sz w:val="24"/>
          <w:szCs w:val="24"/>
        </w:rPr>
        <w:t xml:space="preserve">cademics will be more likely than any other occupational segments in the cultural elite </w:t>
      </w:r>
      <w:r w:rsidR="00602CE7">
        <w:rPr>
          <w:rFonts w:ascii="Century Schoolbook" w:hAnsi="Century Schoolbook"/>
          <w:sz w:val="24"/>
          <w:szCs w:val="24"/>
        </w:rPr>
        <w:t>stratum to have received their undergraduate degrees from</w:t>
      </w:r>
      <w:r w:rsidR="00B93144">
        <w:rPr>
          <w:rFonts w:ascii="Century Schoolbook" w:hAnsi="Century Schoolbook"/>
          <w:sz w:val="24"/>
          <w:szCs w:val="24"/>
        </w:rPr>
        <w:t xml:space="preserve"> the leading undergraduate colleges.</w:t>
      </w:r>
    </w:p>
    <w:p w:rsidR="00D374CC" w:rsidRDefault="004A37A8" w:rsidP="00B93144">
      <w:pPr>
        <w:spacing w:line="480" w:lineRule="auto"/>
        <w:ind w:left="720"/>
        <w:contextualSpacing/>
        <w:rPr>
          <w:rFonts w:ascii="Century Schoolbook" w:hAnsi="Century Schoolbook"/>
          <w:sz w:val="24"/>
          <w:szCs w:val="24"/>
        </w:rPr>
      </w:pPr>
      <w:r>
        <w:rPr>
          <w:rFonts w:ascii="Century Schoolbook" w:hAnsi="Century Schoolbook"/>
          <w:sz w:val="24"/>
          <w:szCs w:val="24"/>
        </w:rPr>
        <w:t>----</w:t>
      </w:r>
    </w:p>
    <w:p w:rsidR="00D9024C" w:rsidRDefault="00D9024C" w:rsidP="00B93144">
      <w:pPr>
        <w:spacing w:line="480" w:lineRule="auto"/>
        <w:ind w:left="720"/>
        <w:contextualSpacing/>
        <w:rPr>
          <w:rFonts w:ascii="Century Schoolbook" w:hAnsi="Century Schoolbook"/>
          <w:sz w:val="24"/>
          <w:szCs w:val="24"/>
        </w:rPr>
      </w:pPr>
      <w:r>
        <w:rPr>
          <w:rFonts w:ascii="Century Schoolbook" w:hAnsi="Century Schoolbook"/>
          <w:sz w:val="24"/>
          <w:szCs w:val="24"/>
        </w:rPr>
        <w:t>H4: Members of the cultural elite will be significantly more lik</w:t>
      </w:r>
      <w:r w:rsidR="005F6859">
        <w:rPr>
          <w:rFonts w:ascii="Century Schoolbook" w:hAnsi="Century Schoolbook"/>
          <w:sz w:val="24"/>
          <w:szCs w:val="24"/>
        </w:rPr>
        <w:t>ely</w:t>
      </w:r>
      <w:r>
        <w:rPr>
          <w:rFonts w:ascii="Century Schoolbook" w:hAnsi="Century Schoolbook"/>
          <w:sz w:val="24"/>
          <w:szCs w:val="24"/>
        </w:rPr>
        <w:t xml:space="preserve"> </w:t>
      </w:r>
      <w:r w:rsidR="005F6859">
        <w:rPr>
          <w:rFonts w:ascii="Century Schoolbook" w:hAnsi="Century Schoolbook"/>
          <w:sz w:val="24"/>
          <w:szCs w:val="24"/>
        </w:rPr>
        <w:t xml:space="preserve">than business and political leaders </w:t>
      </w:r>
      <w:r>
        <w:rPr>
          <w:rFonts w:ascii="Century Schoolbook" w:hAnsi="Century Schoolbook"/>
          <w:sz w:val="24"/>
          <w:szCs w:val="24"/>
        </w:rPr>
        <w:t>to have received graduate degrees from the leading graduate research universities</w:t>
      </w:r>
      <w:r w:rsidR="005F6859">
        <w:rPr>
          <w:rFonts w:ascii="Century Schoolbook" w:hAnsi="Century Schoolbook"/>
          <w:sz w:val="24"/>
          <w:szCs w:val="24"/>
        </w:rPr>
        <w:t xml:space="preserve"> offering degrees in their fields.</w:t>
      </w:r>
    </w:p>
    <w:p w:rsidR="00602CE7" w:rsidRDefault="00D9024C" w:rsidP="00B93144">
      <w:pPr>
        <w:spacing w:line="480" w:lineRule="auto"/>
        <w:ind w:left="720"/>
        <w:contextualSpacing/>
        <w:rPr>
          <w:rFonts w:ascii="Century Schoolbook" w:hAnsi="Century Schoolbook"/>
          <w:sz w:val="24"/>
          <w:szCs w:val="24"/>
        </w:rPr>
      </w:pPr>
      <w:r>
        <w:rPr>
          <w:rFonts w:ascii="Century Schoolbook" w:hAnsi="Century Schoolbook"/>
          <w:sz w:val="24"/>
          <w:szCs w:val="24"/>
        </w:rPr>
        <w:t>H5</w:t>
      </w:r>
      <w:r w:rsidR="00602CE7">
        <w:rPr>
          <w:rFonts w:ascii="Century Schoolbook" w:hAnsi="Century Schoolbook"/>
          <w:sz w:val="24"/>
          <w:szCs w:val="24"/>
        </w:rPr>
        <w:t xml:space="preserve">: Individuals whose membership in the cultural elite is based on peer and/or expert recognition will be significantly more likely to have received their graduate degrees from the leading graduate </w:t>
      </w:r>
      <w:r>
        <w:rPr>
          <w:rFonts w:ascii="Century Schoolbook" w:hAnsi="Century Schoolbook"/>
          <w:sz w:val="24"/>
          <w:szCs w:val="24"/>
        </w:rPr>
        <w:t xml:space="preserve">research </w:t>
      </w:r>
      <w:r w:rsidR="00602CE7">
        <w:rPr>
          <w:rFonts w:ascii="Century Schoolbook" w:hAnsi="Century Schoolbook"/>
          <w:sz w:val="24"/>
          <w:szCs w:val="24"/>
        </w:rPr>
        <w:t>universities than those whose membership is based on popularity with mass audiences.</w:t>
      </w:r>
    </w:p>
    <w:p w:rsidR="00353361" w:rsidRPr="00F3665D" w:rsidRDefault="005F6859" w:rsidP="00F3665D">
      <w:pPr>
        <w:spacing w:line="480" w:lineRule="auto"/>
        <w:ind w:left="720"/>
        <w:contextualSpacing/>
        <w:rPr>
          <w:rFonts w:ascii="Century Schoolbook" w:hAnsi="Century Schoolbook"/>
          <w:sz w:val="24"/>
          <w:szCs w:val="24"/>
        </w:rPr>
      </w:pPr>
      <w:r>
        <w:rPr>
          <w:rFonts w:ascii="Century Schoolbook" w:hAnsi="Century Schoolbook"/>
          <w:sz w:val="24"/>
          <w:szCs w:val="24"/>
        </w:rPr>
        <w:t>H6</w:t>
      </w:r>
      <w:r w:rsidR="00D9024C">
        <w:rPr>
          <w:rFonts w:ascii="Century Schoolbook" w:hAnsi="Century Schoolbook"/>
          <w:sz w:val="24"/>
          <w:szCs w:val="24"/>
        </w:rPr>
        <w:t xml:space="preserve">: </w:t>
      </w:r>
      <w:r w:rsidR="005F03CD">
        <w:rPr>
          <w:rFonts w:ascii="Century Schoolbook" w:hAnsi="Century Schoolbook"/>
          <w:sz w:val="24"/>
          <w:szCs w:val="24"/>
        </w:rPr>
        <w:t>Leading a</w:t>
      </w:r>
      <w:r w:rsidR="00602CE7">
        <w:rPr>
          <w:rFonts w:ascii="Century Schoolbook" w:hAnsi="Century Schoolbook"/>
          <w:sz w:val="24"/>
          <w:szCs w:val="24"/>
        </w:rPr>
        <w:t>cademics will be more likely than any other occupational segments in the cultural elite to have received graduate degrees from the leading graduate research universities.</w:t>
      </w:r>
      <w:r w:rsidR="00353361">
        <w:rPr>
          <w:rFonts w:ascii="Century Schoolbook" w:hAnsi="Century Schoolbook"/>
          <w:sz w:val="24"/>
          <w:szCs w:val="24"/>
        </w:rPr>
        <w:t xml:space="preserve"> </w:t>
      </w:r>
    </w:p>
    <w:p w:rsidR="00C7656D" w:rsidRPr="003C6ED3" w:rsidRDefault="003C6ED3" w:rsidP="003C6ED3">
      <w:pPr>
        <w:spacing w:line="480" w:lineRule="auto"/>
        <w:contextualSpacing/>
        <w:jc w:val="center"/>
        <w:rPr>
          <w:rFonts w:ascii="Century Schoolbook" w:hAnsi="Century Schoolbook"/>
          <w:sz w:val="24"/>
          <w:szCs w:val="24"/>
        </w:rPr>
      </w:pPr>
      <w:r>
        <w:rPr>
          <w:rFonts w:ascii="Century Schoolbook" w:hAnsi="Century Schoolbook"/>
          <w:sz w:val="24"/>
          <w:szCs w:val="24"/>
        </w:rPr>
        <w:t>THE CULTURAL ELITE SAMPLE</w:t>
      </w:r>
    </w:p>
    <w:p w:rsidR="00796F59" w:rsidRDefault="00ED6501" w:rsidP="00796F59">
      <w:pPr>
        <w:spacing w:line="480" w:lineRule="auto"/>
        <w:ind w:firstLine="720"/>
        <w:contextualSpacing/>
        <w:rPr>
          <w:rFonts w:ascii="Century Schoolbook" w:hAnsi="Century Schoolbook"/>
          <w:sz w:val="24"/>
          <w:szCs w:val="24"/>
        </w:rPr>
      </w:pPr>
      <w:r w:rsidRPr="00604565">
        <w:rPr>
          <w:rFonts w:ascii="Century Schoolbook" w:hAnsi="Century Schoolbook"/>
          <w:sz w:val="24"/>
          <w:szCs w:val="24"/>
        </w:rPr>
        <w:t>T</w:t>
      </w:r>
      <w:r w:rsidR="00CC687F" w:rsidRPr="00604565">
        <w:rPr>
          <w:rFonts w:ascii="Century Schoolbook" w:hAnsi="Century Schoolbook"/>
          <w:sz w:val="24"/>
          <w:szCs w:val="24"/>
        </w:rPr>
        <w:t xml:space="preserve">he population of people who belong in the </w:t>
      </w:r>
      <w:r w:rsidR="00374F93" w:rsidRPr="00604565">
        <w:rPr>
          <w:rFonts w:ascii="Century Schoolbook" w:hAnsi="Century Schoolbook"/>
          <w:sz w:val="24"/>
          <w:szCs w:val="24"/>
        </w:rPr>
        <w:t xml:space="preserve">U.S. </w:t>
      </w:r>
      <w:r w:rsidR="00CC687F" w:rsidRPr="00604565">
        <w:rPr>
          <w:rFonts w:ascii="Century Schoolbook" w:hAnsi="Century Schoolbook"/>
          <w:sz w:val="24"/>
          <w:szCs w:val="24"/>
        </w:rPr>
        <w:t xml:space="preserve">cultural elite </w:t>
      </w:r>
      <w:r w:rsidR="009568C0" w:rsidRPr="00604565">
        <w:rPr>
          <w:rFonts w:ascii="Century Schoolbook" w:hAnsi="Century Schoolbook"/>
          <w:sz w:val="24"/>
          <w:szCs w:val="24"/>
        </w:rPr>
        <w:t xml:space="preserve">stratum </w:t>
      </w:r>
      <w:r w:rsidR="00CC687F" w:rsidRPr="00604565">
        <w:rPr>
          <w:rFonts w:ascii="Century Schoolbook" w:hAnsi="Century Schoolbook"/>
          <w:sz w:val="24"/>
          <w:szCs w:val="24"/>
        </w:rPr>
        <w:t xml:space="preserve">undoubtedly numbers in </w:t>
      </w:r>
      <w:r w:rsidR="00A67BA0" w:rsidRPr="00604565">
        <w:rPr>
          <w:rFonts w:ascii="Century Schoolbook" w:hAnsi="Century Schoolbook"/>
          <w:sz w:val="24"/>
          <w:szCs w:val="24"/>
        </w:rPr>
        <w:t>the tens of thousands</w:t>
      </w:r>
      <w:r w:rsidR="00CC687F" w:rsidRPr="00604565">
        <w:rPr>
          <w:rFonts w:ascii="Century Schoolbook" w:hAnsi="Century Schoolbook"/>
          <w:sz w:val="24"/>
          <w:szCs w:val="24"/>
        </w:rPr>
        <w:t>.  We have sampled from this population wi</w:t>
      </w:r>
      <w:r w:rsidR="00A67BA0" w:rsidRPr="00604565">
        <w:rPr>
          <w:rFonts w:ascii="Century Schoolbook" w:hAnsi="Century Schoolbook"/>
          <w:sz w:val="24"/>
          <w:szCs w:val="24"/>
        </w:rPr>
        <w:t>th a</w:t>
      </w:r>
      <w:r w:rsidR="00CC687F" w:rsidRPr="00604565">
        <w:rPr>
          <w:rFonts w:ascii="Century Schoolbook" w:hAnsi="Century Schoolbook"/>
          <w:sz w:val="24"/>
          <w:szCs w:val="24"/>
        </w:rPr>
        <w:t xml:space="preserve"> view to representing adequately </w:t>
      </w:r>
      <w:r w:rsidR="00A67BA0" w:rsidRPr="00604565">
        <w:rPr>
          <w:rFonts w:ascii="Century Schoolbook" w:hAnsi="Century Schoolbook"/>
          <w:sz w:val="24"/>
          <w:szCs w:val="24"/>
        </w:rPr>
        <w:t>the three major branches of this elite</w:t>
      </w:r>
      <w:r w:rsidR="00CC687F" w:rsidRPr="00604565">
        <w:rPr>
          <w:rFonts w:ascii="Century Schoolbook" w:hAnsi="Century Schoolbook"/>
          <w:sz w:val="24"/>
          <w:szCs w:val="24"/>
        </w:rPr>
        <w:t xml:space="preserve"> and </w:t>
      </w:r>
      <w:r w:rsidR="00A67BA0" w:rsidRPr="00604565">
        <w:rPr>
          <w:rFonts w:ascii="Century Schoolbook" w:hAnsi="Century Schoolbook"/>
          <w:sz w:val="24"/>
          <w:szCs w:val="24"/>
        </w:rPr>
        <w:t xml:space="preserve">the </w:t>
      </w:r>
      <w:r w:rsidR="005F03CD">
        <w:rPr>
          <w:rFonts w:ascii="Century Schoolbook" w:hAnsi="Century Schoolbook"/>
          <w:sz w:val="24"/>
          <w:szCs w:val="24"/>
        </w:rPr>
        <w:t>two major forms of recognition that attest to prominence</w:t>
      </w:r>
      <w:r w:rsidR="00A67BA0" w:rsidRPr="00604565">
        <w:rPr>
          <w:rFonts w:ascii="Century Schoolbook" w:hAnsi="Century Schoolbook"/>
          <w:sz w:val="24"/>
          <w:szCs w:val="24"/>
        </w:rPr>
        <w:t>.  We have also sampled with an eye to representing</w:t>
      </w:r>
      <w:r w:rsidR="00CC687F" w:rsidRPr="00604565">
        <w:rPr>
          <w:rFonts w:ascii="Century Schoolbook" w:hAnsi="Century Schoolbook"/>
          <w:sz w:val="24"/>
          <w:szCs w:val="24"/>
        </w:rPr>
        <w:t xml:space="preserve"> important subdivisions within the worlds of academe, media, and the arts.</w:t>
      </w:r>
      <w:r w:rsidR="00163D9B" w:rsidRPr="00604565">
        <w:rPr>
          <w:rFonts w:ascii="Century Schoolbook" w:hAnsi="Century Schoolbook"/>
          <w:sz w:val="24"/>
          <w:szCs w:val="24"/>
        </w:rPr>
        <w:t xml:space="preserve">  </w:t>
      </w:r>
      <w:r w:rsidR="0038358D" w:rsidRPr="00604565">
        <w:rPr>
          <w:rFonts w:ascii="Century Schoolbook" w:hAnsi="Century Schoolbook"/>
          <w:sz w:val="24"/>
          <w:szCs w:val="24"/>
        </w:rPr>
        <w:t>Because we are concerned here with the U.S. cultural elite, w</w:t>
      </w:r>
      <w:r w:rsidR="009F1D79" w:rsidRPr="00604565">
        <w:rPr>
          <w:rFonts w:ascii="Century Schoolbook" w:hAnsi="Century Schoolbook"/>
          <w:sz w:val="24"/>
          <w:szCs w:val="24"/>
        </w:rPr>
        <w:t xml:space="preserve">e </w:t>
      </w:r>
      <w:r w:rsidR="00163D9B" w:rsidRPr="00604565">
        <w:rPr>
          <w:rFonts w:ascii="Century Schoolbook" w:hAnsi="Century Schoolbook"/>
          <w:sz w:val="24"/>
          <w:szCs w:val="24"/>
        </w:rPr>
        <w:t xml:space="preserve">coded only individuals who </w:t>
      </w:r>
      <w:r w:rsidR="00EB3F46" w:rsidRPr="00604565">
        <w:rPr>
          <w:rFonts w:ascii="Century Schoolbook" w:hAnsi="Century Schoolbook"/>
          <w:sz w:val="24"/>
          <w:szCs w:val="24"/>
        </w:rPr>
        <w:t xml:space="preserve">can be </w:t>
      </w:r>
      <w:r w:rsidR="0038358D" w:rsidRPr="00604565">
        <w:rPr>
          <w:rFonts w:ascii="Century Schoolbook" w:hAnsi="Century Schoolbook"/>
          <w:sz w:val="24"/>
          <w:szCs w:val="24"/>
        </w:rPr>
        <w:t xml:space="preserve">explicitly </w:t>
      </w:r>
      <w:r w:rsidR="00163D9B" w:rsidRPr="00604565">
        <w:rPr>
          <w:rFonts w:ascii="Century Schoolbook" w:hAnsi="Century Schoolbook"/>
          <w:sz w:val="24"/>
          <w:szCs w:val="24"/>
        </w:rPr>
        <w:t xml:space="preserve">identified as </w:t>
      </w:r>
      <w:r w:rsidR="00163D9B" w:rsidRPr="00604565">
        <w:rPr>
          <w:rFonts w:ascii="Century Schoolbook" w:hAnsi="Century Schoolbook"/>
          <w:sz w:val="24"/>
          <w:szCs w:val="24"/>
        </w:rPr>
        <w:lastRenderedPageBreak/>
        <w:t>Ameri</w:t>
      </w:r>
      <w:r w:rsidR="0038358D" w:rsidRPr="00604565">
        <w:rPr>
          <w:rFonts w:ascii="Century Schoolbook" w:hAnsi="Century Schoolbook"/>
          <w:sz w:val="24"/>
          <w:szCs w:val="24"/>
        </w:rPr>
        <w:t>can</w:t>
      </w:r>
      <w:r w:rsidR="00163D9B" w:rsidRPr="00604565">
        <w:rPr>
          <w:rFonts w:ascii="Century Schoolbook" w:hAnsi="Century Schoolbook"/>
          <w:sz w:val="24"/>
          <w:szCs w:val="24"/>
        </w:rPr>
        <w:t xml:space="preserve"> due to birth, citizenship, current employment, </w:t>
      </w:r>
      <w:r w:rsidR="0038358D" w:rsidRPr="00604565">
        <w:rPr>
          <w:rFonts w:ascii="Century Schoolbook" w:hAnsi="Century Schoolbook"/>
          <w:sz w:val="24"/>
          <w:szCs w:val="24"/>
        </w:rPr>
        <w:t>current residence, or any</w:t>
      </w:r>
      <w:r w:rsidR="00163D9B" w:rsidRPr="00604565">
        <w:rPr>
          <w:rFonts w:ascii="Century Schoolbook" w:hAnsi="Century Schoolbook"/>
          <w:sz w:val="24"/>
          <w:szCs w:val="24"/>
        </w:rPr>
        <w:t xml:space="preserve"> combination of these four criteria.</w:t>
      </w:r>
      <w:r w:rsidR="00850B8E">
        <w:rPr>
          <w:rStyle w:val="EndnoteReference"/>
          <w:rFonts w:ascii="Century Schoolbook" w:hAnsi="Century Schoolbook"/>
          <w:sz w:val="24"/>
          <w:szCs w:val="24"/>
        </w:rPr>
        <w:endnoteReference w:id="3"/>
      </w:r>
      <w:r w:rsidR="00163D9B" w:rsidRPr="00604565">
        <w:rPr>
          <w:rFonts w:ascii="Century Schoolbook" w:hAnsi="Century Schoolbook"/>
          <w:sz w:val="24"/>
          <w:szCs w:val="24"/>
        </w:rPr>
        <w:t xml:space="preserve">  </w:t>
      </w:r>
    </w:p>
    <w:p w:rsidR="00EF71A7" w:rsidRDefault="00796F59" w:rsidP="00796F59">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Random sampling was not possible for most sectors, because the universe of members of the cultural elite is unknown.  However, because we collected data on large samples of individuals in each of the main sectors of the cultural elite, we are confident that the estimates are close to the true population proportions.  This is especially likely for the many categories that include a census or near-census of the leading figures, as in the cases of influential newspaper columnists, top-selling recording artists, and winners of prestigious literary awards.  </w:t>
      </w:r>
    </w:p>
    <w:p w:rsidR="00CC687F" w:rsidRDefault="00ED6501" w:rsidP="00551FFE">
      <w:pPr>
        <w:spacing w:line="480" w:lineRule="auto"/>
        <w:contextualSpacing/>
        <w:rPr>
          <w:rFonts w:ascii="Century Schoolbook" w:hAnsi="Century Schoolbook"/>
          <w:sz w:val="24"/>
          <w:szCs w:val="24"/>
        </w:rPr>
      </w:pPr>
      <w:r>
        <w:rPr>
          <w:rFonts w:ascii="Century Schoolbook" w:hAnsi="Century Schoolbook"/>
          <w:sz w:val="24"/>
          <w:szCs w:val="24"/>
        </w:rPr>
        <w:tab/>
        <w:t>Our sample consists of 2,909</w:t>
      </w:r>
      <w:r w:rsidR="00CC687F">
        <w:rPr>
          <w:rFonts w:ascii="Century Schoolbook" w:hAnsi="Century Schoolbook"/>
          <w:sz w:val="24"/>
          <w:szCs w:val="24"/>
        </w:rPr>
        <w:t xml:space="preserve"> individuals.</w:t>
      </w:r>
      <w:r w:rsidR="005F03CD">
        <w:rPr>
          <w:rStyle w:val="EndnoteReference"/>
          <w:rFonts w:ascii="Century Schoolbook" w:hAnsi="Century Schoolbook"/>
          <w:sz w:val="24"/>
          <w:szCs w:val="24"/>
        </w:rPr>
        <w:endnoteReference w:id="4"/>
      </w:r>
      <w:r w:rsidR="00CC687F">
        <w:rPr>
          <w:rFonts w:ascii="Century Schoolbook" w:hAnsi="Century Schoolbook"/>
          <w:sz w:val="24"/>
          <w:szCs w:val="24"/>
        </w:rPr>
        <w:t xml:space="preserve">  It is divided as follows:</w:t>
      </w:r>
    </w:p>
    <w:p w:rsidR="00CC687F" w:rsidRDefault="00CC687F" w:rsidP="00551FFE">
      <w:pPr>
        <w:spacing w:line="480" w:lineRule="auto"/>
        <w:contextualSpacing/>
        <w:rPr>
          <w:rFonts w:ascii="Century Schoolbook" w:hAnsi="Century Schoolbook"/>
          <w:sz w:val="24"/>
          <w:szCs w:val="24"/>
        </w:rPr>
      </w:pPr>
      <w:r>
        <w:rPr>
          <w:rFonts w:ascii="Century Schoolbook" w:hAnsi="Century Schoolbook"/>
          <w:sz w:val="24"/>
          <w:szCs w:val="24"/>
        </w:rPr>
        <w:tab/>
      </w:r>
      <w:r w:rsidR="005D225C">
        <w:rPr>
          <w:rFonts w:ascii="Century Schoolbook" w:hAnsi="Century Schoolbook"/>
          <w:sz w:val="24"/>
          <w:szCs w:val="24"/>
          <w:u w:val="single"/>
        </w:rPr>
        <w:t>Prestigious</w:t>
      </w:r>
      <w:r w:rsidR="00B35306">
        <w:rPr>
          <w:rFonts w:ascii="Century Schoolbook" w:hAnsi="Century Schoolbook"/>
          <w:sz w:val="24"/>
          <w:szCs w:val="24"/>
          <w:u w:val="single"/>
        </w:rPr>
        <w:t xml:space="preserve"> A</w:t>
      </w:r>
      <w:r w:rsidR="005D225C">
        <w:rPr>
          <w:rFonts w:ascii="Century Schoolbook" w:hAnsi="Century Schoolbook"/>
          <w:sz w:val="24"/>
          <w:szCs w:val="24"/>
          <w:u w:val="single"/>
        </w:rPr>
        <w:t>cademics</w:t>
      </w:r>
      <w:r w:rsidRPr="00CC687F">
        <w:rPr>
          <w:rFonts w:ascii="Century Schoolbook" w:hAnsi="Century Schoolbook"/>
          <w:sz w:val="24"/>
          <w:szCs w:val="24"/>
          <w:u w:val="single"/>
        </w:rPr>
        <w:t>.</w:t>
      </w:r>
      <w:r w:rsidRPr="00CC687F">
        <w:rPr>
          <w:rFonts w:ascii="Century Schoolbook" w:hAnsi="Century Schoolbook"/>
          <w:sz w:val="24"/>
          <w:szCs w:val="24"/>
        </w:rPr>
        <w:t xml:space="preserve"> </w:t>
      </w:r>
      <w:r w:rsidRPr="00B43972">
        <w:rPr>
          <w:rFonts w:ascii="Century Schoolbook" w:hAnsi="Century Schoolbook"/>
          <w:sz w:val="24"/>
          <w:szCs w:val="24"/>
        </w:rPr>
        <w:t xml:space="preserve"> </w:t>
      </w:r>
      <w:r w:rsidR="007A7276">
        <w:rPr>
          <w:rFonts w:ascii="Century Schoolbook" w:hAnsi="Century Schoolbook"/>
          <w:sz w:val="24"/>
          <w:szCs w:val="24"/>
        </w:rPr>
        <w:t>This category includes 870</w:t>
      </w:r>
      <w:r w:rsidR="00F45B82">
        <w:rPr>
          <w:rFonts w:ascii="Century Schoolbook" w:hAnsi="Century Schoolbook"/>
          <w:sz w:val="24"/>
          <w:szCs w:val="24"/>
        </w:rPr>
        <w:t xml:space="preserve"> individuals. We drew</w:t>
      </w:r>
      <w:r w:rsidR="000940F7">
        <w:rPr>
          <w:rFonts w:ascii="Century Schoolbook" w:hAnsi="Century Schoolbook"/>
          <w:sz w:val="24"/>
          <w:szCs w:val="24"/>
        </w:rPr>
        <w:t xml:space="preserve"> a one-</w:t>
      </w:r>
      <w:r>
        <w:rPr>
          <w:rFonts w:ascii="Century Schoolbook" w:hAnsi="Century Schoolbook"/>
          <w:sz w:val="24"/>
          <w:szCs w:val="24"/>
        </w:rPr>
        <w:t>in</w:t>
      </w:r>
      <w:r w:rsidR="000940F7">
        <w:rPr>
          <w:rFonts w:ascii="Century Schoolbook" w:hAnsi="Century Schoolbook"/>
          <w:sz w:val="24"/>
          <w:szCs w:val="24"/>
        </w:rPr>
        <w:t>-</w:t>
      </w:r>
      <w:r>
        <w:rPr>
          <w:rFonts w:ascii="Century Schoolbook" w:hAnsi="Century Schoolbook"/>
          <w:sz w:val="24"/>
          <w:szCs w:val="24"/>
        </w:rPr>
        <w:t>ten sample of me</w:t>
      </w:r>
      <w:r w:rsidR="00B43972">
        <w:rPr>
          <w:rFonts w:ascii="Century Schoolbook" w:hAnsi="Century Schoolbook"/>
          <w:sz w:val="24"/>
          <w:szCs w:val="24"/>
        </w:rPr>
        <w:t xml:space="preserve">mbers of the National Academy </w:t>
      </w:r>
      <w:r>
        <w:rPr>
          <w:rFonts w:ascii="Century Schoolbook" w:hAnsi="Century Schoolbook"/>
          <w:sz w:val="24"/>
          <w:szCs w:val="24"/>
        </w:rPr>
        <w:t>of Science</w:t>
      </w:r>
      <w:r w:rsidR="00B43972">
        <w:rPr>
          <w:rFonts w:ascii="Century Schoolbook" w:hAnsi="Century Schoolbook"/>
          <w:sz w:val="24"/>
          <w:szCs w:val="24"/>
        </w:rPr>
        <w:t xml:space="preserve"> and</w:t>
      </w:r>
      <w:r>
        <w:rPr>
          <w:rFonts w:ascii="Century Schoolbook" w:hAnsi="Century Schoolbook"/>
          <w:sz w:val="24"/>
          <w:szCs w:val="24"/>
        </w:rPr>
        <w:t xml:space="preserve"> the American Academy of A</w:t>
      </w:r>
      <w:r w:rsidR="00F45B82">
        <w:rPr>
          <w:rFonts w:ascii="Century Schoolbook" w:hAnsi="Century Schoolbook"/>
          <w:sz w:val="24"/>
          <w:szCs w:val="24"/>
        </w:rPr>
        <w:t>rts and Sciences.  We also drew</w:t>
      </w:r>
      <w:r>
        <w:rPr>
          <w:rFonts w:ascii="Century Schoolbook" w:hAnsi="Century Schoolbook"/>
          <w:sz w:val="24"/>
          <w:szCs w:val="24"/>
        </w:rPr>
        <w:t xml:space="preserve"> a one</w:t>
      </w:r>
      <w:r w:rsidR="000940F7">
        <w:rPr>
          <w:rFonts w:ascii="Century Schoolbook" w:hAnsi="Century Schoolbook"/>
          <w:sz w:val="24"/>
          <w:szCs w:val="24"/>
        </w:rPr>
        <w:t>-</w:t>
      </w:r>
      <w:r>
        <w:rPr>
          <w:rFonts w:ascii="Century Schoolbook" w:hAnsi="Century Schoolbook"/>
          <w:sz w:val="24"/>
          <w:szCs w:val="24"/>
        </w:rPr>
        <w:t>in</w:t>
      </w:r>
      <w:r w:rsidR="000940F7">
        <w:rPr>
          <w:rFonts w:ascii="Century Schoolbook" w:hAnsi="Century Schoolbook"/>
          <w:sz w:val="24"/>
          <w:szCs w:val="24"/>
        </w:rPr>
        <w:t>-</w:t>
      </w:r>
      <w:r>
        <w:rPr>
          <w:rFonts w:ascii="Century Schoolbook" w:hAnsi="Century Schoolbook"/>
          <w:sz w:val="24"/>
          <w:szCs w:val="24"/>
        </w:rPr>
        <w:t xml:space="preserve">four sample of members of the much smaller National Academy of Education.  </w:t>
      </w:r>
      <w:r w:rsidR="00F45B82">
        <w:rPr>
          <w:rFonts w:ascii="Century Schoolbook" w:hAnsi="Century Schoolbook"/>
          <w:sz w:val="24"/>
          <w:szCs w:val="24"/>
        </w:rPr>
        <w:t>We</w:t>
      </w:r>
      <w:r w:rsidR="00B43972">
        <w:rPr>
          <w:rFonts w:ascii="Century Schoolbook" w:hAnsi="Century Schoolbook"/>
          <w:sz w:val="24"/>
          <w:szCs w:val="24"/>
        </w:rPr>
        <w:t xml:space="preserve"> coded winners of the Nobel Prizes in science, medicine, and economics, and the Pulitzer Prizes won by academics in history and general non-fiction.  </w:t>
      </w:r>
      <w:r w:rsidR="00F45B82">
        <w:rPr>
          <w:rFonts w:ascii="Century Schoolbook" w:hAnsi="Century Schoolbook"/>
          <w:sz w:val="24"/>
          <w:szCs w:val="24"/>
        </w:rPr>
        <w:t xml:space="preserve">We </w:t>
      </w:r>
      <w:r>
        <w:rPr>
          <w:rFonts w:ascii="Century Schoolbook" w:hAnsi="Century Schoolbook"/>
          <w:sz w:val="24"/>
          <w:szCs w:val="24"/>
        </w:rPr>
        <w:t>also coded the pres</w:t>
      </w:r>
      <w:r w:rsidR="005D225C">
        <w:rPr>
          <w:rFonts w:ascii="Century Schoolbook" w:hAnsi="Century Schoolbook"/>
          <w:sz w:val="24"/>
          <w:szCs w:val="24"/>
        </w:rPr>
        <w:t>idents and provosts of the top</w:t>
      </w:r>
      <w:r>
        <w:rPr>
          <w:rFonts w:ascii="Century Schoolbook" w:hAnsi="Century Schoolbook"/>
          <w:sz w:val="24"/>
          <w:szCs w:val="24"/>
        </w:rPr>
        <w:t xml:space="preserve"> research universities in the United States as indicated by </w:t>
      </w:r>
      <w:r w:rsidR="00B43972">
        <w:rPr>
          <w:rFonts w:ascii="Century Schoolbook" w:hAnsi="Century Schoolbook"/>
          <w:sz w:val="24"/>
          <w:szCs w:val="24"/>
        </w:rPr>
        <w:t xml:space="preserve">their </w:t>
      </w:r>
      <w:r>
        <w:rPr>
          <w:rFonts w:ascii="Century Schoolbook" w:hAnsi="Century Schoolbook"/>
          <w:sz w:val="24"/>
          <w:szCs w:val="24"/>
        </w:rPr>
        <w:t>consistent representation among the top producers of research over a 30-year period (Brint and Carr 2017).</w:t>
      </w:r>
      <w:r w:rsidR="00B43972">
        <w:rPr>
          <w:rFonts w:ascii="Century Schoolbook" w:hAnsi="Century Schoolbook"/>
          <w:sz w:val="24"/>
          <w:szCs w:val="24"/>
        </w:rPr>
        <w:t xml:space="preserve">  </w:t>
      </w:r>
    </w:p>
    <w:p w:rsidR="00CC687F" w:rsidRPr="00163D9B" w:rsidRDefault="00CC687F" w:rsidP="00551FFE">
      <w:pPr>
        <w:spacing w:line="480" w:lineRule="auto"/>
        <w:contextualSpacing/>
        <w:rPr>
          <w:rFonts w:ascii="Century Schoolbook" w:hAnsi="Century Schoolbook"/>
          <w:sz w:val="24"/>
          <w:szCs w:val="24"/>
        </w:rPr>
      </w:pPr>
      <w:r>
        <w:rPr>
          <w:rFonts w:ascii="Century Schoolbook" w:hAnsi="Century Schoolbook"/>
          <w:sz w:val="24"/>
          <w:szCs w:val="24"/>
        </w:rPr>
        <w:tab/>
      </w:r>
      <w:r w:rsidR="005D225C">
        <w:rPr>
          <w:rFonts w:ascii="Century Schoolbook" w:hAnsi="Century Schoolbook"/>
          <w:sz w:val="24"/>
          <w:szCs w:val="24"/>
          <w:u w:val="single"/>
        </w:rPr>
        <w:t>Prestigious</w:t>
      </w:r>
      <w:r w:rsidR="00B43972">
        <w:rPr>
          <w:rFonts w:ascii="Century Schoolbook" w:hAnsi="Century Schoolbook"/>
          <w:sz w:val="24"/>
          <w:szCs w:val="24"/>
          <w:u w:val="single"/>
        </w:rPr>
        <w:t xml:space="preserve"> Media</w:t>
      </w:r>
      <w:r w:rsidR="005D225C">
        <w:rPr>
          <w:rFonts w:ascii="Century Schoolbook" w:hAnsi="Century Schoolbook"/>
          <w:sz w:val="24"/>
          <w:szCs w:val="24"/>
          <w:u w:val="single"/>
        </w:rPr>
        <w:t xml:space="preserve"> Figures</w:t>
      </w:r>
      <w:r w:rsidR="00B43972">
        <w:rPr>
          <w:rFonts w:ascii="Century Schoolbook" w:hAnsi="Century Schoolbook"/>
          <w:sz w:val="24"/>
          <w:szCs w:val="24"/>
          <w:u w:val="single"/>
        </w:rPr>
        <w:t>.</w:t>
      </w:r>
      <w:r w:rsidR="007A7276">
        <w:rPr>
          <w:rFonts w:ascii="Century Schoolbook" w:hAnsi="Century Schoolbook"/>
          <w:sz w:val="24"/>
          <w:szCs w:val="24"/>
        </w:rPr>
        <w:t xml:space="preserve"> This category includes 499</w:t>
      </w:r>
      <w:r w:rsidR="00F45B82">
        <w:rPr>
          <w:rFonts w:ascii="Century Schoolbook" w:hAnsi="Century Schoolbook"/>
          <w:sz w:val="24"/>
          <w:szCs w:val="24"/>
        </w:rPr>
        <w:t xml:space="preserve"> individuals. We</w:t>
      </w:r>
      <w:r w:rsidR="00B43972">
        <w:rPr>
          <w:rFonts w:ascii="Century Schoolbook" w:hAnsi="Century Schoolbook"/>
          <w:sz w:val="24"/>
          <w:szCs w:val="24"/>
        </w:rPr>
        <w:t xml:space="preserve"> coded the publishers, principal editors, and columnists of the four leading newspapers in the country</w:t>
      </w:r>
      <w:r w:rsidR="005D225C">
        <w:rPr>
          <w:rFonts w:ascii="Century Schoolbook" w:hAnsi="Century Schoolbook"/>
          <w:sz w:val="24"/>
          <w:szCs w:val="24"/>
        </w:rPr>
        <w:t>,</w:t>
      </w:r>
      <w:r w:rsidR="005D225C" w:rsidRPr="005D225C">
        <w:rPr>
          <w:rFonts w:ascii="Century Schoolbook" w:hAnsi="Century Schoolbook"/>
          <w:sz w:val="24"/>
          <w:szCs w:val="24"/>
        </w:rPr>
        <w:t xml:space="preserve"> </w:t>
      </w:r>
      <w:r w:rsidR="005D225C">
        <w:rPr>
          <w:rFonts w:ascii="Century Schoolbook" w:hAnsi="Century Schoolbook"/>
          <w:sz w:val="24"/>
          <w:szCs w:val="24"/>
        </w:rPr>
        <w:t>as measured by the number of Pulitzer Prizes received</w:t>
      </w:r>
      <w:r w:rsidR="00B43972">
        <w:rPr>
          <w:rFonts w:ascii="Century Schoolbook" w:hAnsi="Century Schoolbook"/>
          <w:sz w:val="24"/>
          <w:szCs w:val="24"/>
        </w:rPr>
        <w:t xml:space="preserve">: </w:t>
      </w:r>
      <w:r w:rsidR="00376A9E" w:rsidRPr="00376A9E">
        <w:rPr>
          <w:rFonts w:ascii="Century Schoolbook" w:hAnsi="Century Schoolbook"/>
          <w:i/>
          <w:sz w:val="24"/>
          <w:szCs w:val="24"/>
        </w:rPr>
        <w:t>T</w:t>
      </w:r>
      <w:r w:rsidR="00B43972" w:rsidRPr="00376A9E">
        <w:rPr>
          <w:rFonts w:ascii="Century Schoolbook" w:hAnsi="Century Schoolbook"/>
          <w:i/>
          <w:sz w:val="24"/>
          <w:szCs w:val="24"/>
        </w:rPr>
        <w:t>h</w:t>
      </w:r>
      <w:r w:rsidR="00B43972" w:rsidRPr="004F4B65">
        <w:rPr>
          <w:rFonts w:ascii="Century Schoolbook" w:hAnsi="Century Schoolbook"/>
          <w:i/>
          <w:sz w:val="24"/>
          <w:szCs w:val="24"/>
        </w:rPr>
        <w:t xml:space="preserve">e New York </w:t>
      </w:r>
      <w:r w:rsidR="00B43972" w:rsidRPr="004F4B65">
        <w:rPr>
          <w:rFonts w:ascii="Century Schoolbook" w:hAnsi="Century Schoolbook"/>
          <w:i/>
          <w:sz w:val="24"/>
          <w:szCs w:val="24"/>
        </w:rPr>
        <w:lastRenderedPageBreak/>
        <w:t>Times</w:t>
      </w:r>
      <w:r w:rsidR="00B43972">
        <w:rPr>
          <w:rFonts w:ascii="Century Schoolbook" w:hAnsi="Century Schoolbook"/>
          <w:sz w:val="24"/>
          <w:szCs w:val="24"/>
        </w:rPr>
        <w:t xml:space="preserve">, </w:t>
      </w:r>
      <w:r w:rsidR="00B43972" w:rsidRPr="00B43972">
        <w:rPr>
          <w:rFonts w:ascii="Century Schoolbook" w:hAnsi="Century Schoolbook"/>
          <w:i/>
          <w:sz w:val="24"/>
          <w:szCs w:val="24"/>
        </w:rPr>
        <w:t>T</w:t>
      </w:r>
      <w:r w:rsidR="00B43972" w:rsidRPr="004F4B65">
        <w:rPr>
          <w:rFonts w:ascii="Century Schoolbook" w:hAnsi="Century Schoolbook"/>
          <w:i/>
          <w:sz w:val="24"/>
          <w:szCs w:val="24"/>
        </w:rPr>
        <w:t>he Washington Post</w:t>
      </w:r>
      <w:r w:rsidR="00B43972">
        <w:rPr>
          <w:rFonts w:ascii="Century Schoolbook" w:hAnsi="Century Schoolbook"/>
          <w:sz w:val="24"/>
          <w:szCs w:val="24"/>
        </w:rPr>
        <w:t xml:space="preserve">, </w:t>
      </w:r>
      <w:r w:rsidR="00166F75">
        <w:rPr>
          <w:rFonts w:ascii="Century Schoolbook" w:hAnsi="Century Schoolbook"/>
          <w:sz w:val="24"/>
          <w:szCs w:val="24"/>
        </w:rPr>
        <w:t xml:space="preserve">and </w:t>
      </w:r>
      <w:r w:rsidR="00B43972">
        <w:rPr>
          <w:rFonts w:ascii="Century Schoolbook" w:hAnsi="Century Schoolbook"/>
          <w:i/>
          <w:sz w:val="24"/>
          <w:szCs w:val="24"/>
        </w:rPr>
        <w:t>The</w:t>
      </w:r>
      <w:r w:rsidR="00B43972" w:rsidRPr="004F4B65">
        <w:rPr>
          <w:rFonts w:ascii="Century Schoolbook" w:hAnsi="Century Schoolbook"/>
          <w:i/>
          <w:sz w:val="24"/>
          <w:szCs w:val="24"/>
        </w:rPr>
        <w:t xml:space="preserve"> Wall Street Journal</w:t>
      </w:r>
      <w:r w:rsidR="005B7FE5">
        <w:rPr>
          <w:rFonts w:ascii="Century Schoolbook" w:hAnsi="Century Schoolbook"/>
          <w:sz w:val="24"/>
          <w:szCs w:val="24"/>
        </w:rPr>
        <w:t>.</w:t>
      </w:r>
      <w:r w:rsidR="00B43972">
        <w:rPr>
          <w:rFonts w:ascii="Century Schoolbook" w:hAnsi="Century Schoolbook"/>
          <w:sz w:val="24"/>
          <w:szCs w:val="24"/>
        </w:rPr>
        <w:t xml:space="preserve"> </w:t>
      </w:r>
      <w:r w:rsidR="00F45B82">
        <w:rPr>
          <w:rFonts w:ascii="Century Schoolbook" w:hAnsi="Century Schoolbook"/>
          <w:sz w:val="24"/>
          <w:szCs w:val="24"/>
        </w:rPr>
        <w:t xml:space="preserve">We </w:t>
      </w:r>
      <w:r w:rsidR="00166F75">
        <w:rPr>
          <w:rFonts w:ascii="Century Schoolbook" w:hAnsi="Century Schoolbook"/>
          <w:sz w:val="24"/>
          <w:szCs w:val="24"/>
        </w:rPr>
        <w:t xml:space="preserve">coded the editors-in-chief and main departmental or deputy editors of 12 leading magazines of ideas, culture, and politics, such as </w:t>
      </w:r>
      <w:r w:rsidR="00166F75">
        <w:rPr>
          <w:rFonts w:ascii="Century Schoolbook" w:hAnsi="Century Schoolbook"/>
          <w:i/>
          <w:sz w:val="24"/>
          <w:szCs w:val="24"/>
        </w:rPr>
        <w:t xml:space="preserve">The New Yorker </w:t>
      </w:r>
      <w:r w:rsidR="00166F75">
        <w:rPr>
          <w:rFonts w:ascii="Century Schoolbook" w:hAnsi="Century Schoolbook"/>
          <w:sz w:val="24"/>
          <w:szCs w:val="24"/>
        </w:rPr>
        <w:t xml:space="preserve">and </w:t>
      </w:r>
      <w:r w:rsidR="00166F75">
        <w:rPr>
          <w:rFonts w:ascii="Century Schoolbook" w:hAnsi="Century Schoolbook"/>
          <w:i/>
          <w:sz w:val="24"/>
          <w:szCs w:val="24"/>
        </w:rPr>
        <w:t>The New York Review of Books.</w:t>
      </w:r>
      <w:r w:rsidR="00F45B82">
        <w:rPr>
          <w:rFonts w:ascii="Century Schoolbook" w:hAnsi="Century Schoolbook"/>
          <w:sz w:val="24"/>
          <w:szCs w:val="24"/>
        </w:rPr>
        <w:t xml:space="preserve">  We</w:t>
      </w:r>
      <w:r w:rsidR="00166F75">
        <w:rPr>
          <w:rFonts w:ascii="Century Schoolbook" w:hAnsi="Century Schoolbook"/>
          <w:sz w:val="24"/>
          <w:szCs w:val="24"/>
        </w:rPr>
        <w:t xml:space="preserve"> coded the editorial directors of the eight leading academic presses</w:t>
      </w:r>
      <w:r w:rsidR="000940F7">
        <w:rPr>
          <w:rFonts w:ascii="Century Schoolbook" w:hAnsi="Century Schoolbook"/>
          <w:sz w:val="24"/>
          <w:szCs w:val="24"/>
        </w:rPr>
        <w:t xml:space="preserve"> (e.</w:t>
      </w:r>
      <w:r w:rsidR="00F45B82">
        <w:rPr>
          <w:rFonts w:ascii="Century Schoolbook" w:hAnsi="Century Schoolbook"/>
          <w:sz w:val="24"/>
          <w:szCs w:val="24"/>
        </w:rPr>
        <w:t>g., the University of Chicago</w:t>
      </w:r>
      <w:r w:rsidR="000940F7">
        <w:rPr>
          <w:rFonts w:ascii="Century Schoolbook" w:hAnsi="Century Schoolbook"/>
          <w:sz w:val="24"/>
          <w:szCs w:val="24"/>
        </w:rPr>
        <w:t xml:space="preserve"> Press and Princeton University Press)</w:t>
      </w:r>
      <w:r w:rsidR="00166F75">
        <w:rPr>
          <w:rFonts w:ascii="Century Schoolbook" w:hAnsi="Century Schoolbook"/>
          <w:sz w:val="24"/>
          <w:szCs w:val="24"/>
        </w:rPr>
        <w:t xml:space="preserve">.  </w:t>
      </w:r>
      <w:r w:rsidR="00F45B82">
        <w:rPr>
          <w:rFonts w:ascii="Century Schoolbook" w:hAnsi="Century Schoolbook"/>
          <w:sz w:val="24"/>
          <w:szCs w:val="24"/>
        </w:rPr>
        <w:t xml:space="preserve">We </w:t>
      </w:r>
      <w:r>
        <w:rPr>
          <w:rFonts w:ascii="Century Schoolbook" w:hAnsi="Century Schoolbook"/>
          <w:sz w:val="24"/>
          <w:szCs w:val="24"/>
        </w:rPr>
        <w:t xml:space="preserve">coded all winners of the Pulitzer Prize for Journalism </w:t>
      </w:r>
      <w:r w:rsidR="00166F75">
        <w:rPr>
          <w:rFonts w:ascii="Century Schoolbook" w:hAnsi="Century Schoolbook"/>
          <w:sz w:val="24"/>
          <w:szCs w:val="24"/>
        </w:rPr>
        <w:t xml:space="preserve">since 2007 in the categories of breaking news, commentary, criticism, feature writing, explanatory reporting, international reporting, investigative reporting, </w:t>
      </w:r>
      <w:r w:rsidR="00F45B82">
        <w:rPr>
          <w:rFonts w:ascii="Century Schoolbook" w:hAnsi="Century Schoolbook"/>
          <w:sz w:val="24"/>
          <w:szCs w:val="24"/>
        </w:rPr>
        <w:t>and national reporting.  We</w:t>
      </w:r>
      <w:r w:rsidR="00166F75">
        <w:rPr>
          <w:rFonts w:ascii="Century Schoolbook" w:hAnsi="Century Schoolbook"/>
          <w:sz w:val="24"/>
          <w:szCs w:val="24"/>
        </w:rPr>
        <w:t xml:space="preserve"> also coded the winners of the Pulitzer Prizes for feature and breaking news photography over the same period</w:t>
      </w:r>
      <w:r>
        <w:rPr>
          <w:rFonts w:ascii="Century Schoolbook" w:hAnsi="Century Schoolbook"/>
          <w:sz w:val="24"/>
          <w:szCs w:val="24"/>
        </w:rPr>
        <w:t xml:space="preserve">.  </w:t>
      </w:r>
      <w:r w:rsidR="00F45B82">
        <w:rPr>
          <w:rFonts w:ascii="Century Schoolbook" w:hAnsi="Century Schoolbook"/>
          <w:sz w:val="24"/>
          <w:szCs w:val="24"/>
        </w:rPr>
        <w:t>We</w:t>
      </w:r>
      <w:r w:rsidR="00166F75">
        <w:rPr>
          <w:rFonts w:ascii="Century Schoolbook" w:hAnsi="Century Schoolbook"/>
          <w:sz w:val="24"/>
          <w:szCs w:val="24"/>
        </w:rPr>
        <w:t xml:space="preserve"> coded the awarded correspondents for</w:t>
      </w:r>
      <w:r w:rsidR="00166F75" w:rsidRPr="002C47B8">
        <w:rPr>
          <w:rFonts w:ascii="Century Schoolbook" w:hAnsi="Century Schoolbook"/>
          <w:sz w:val="24"/>
          <w:szCs w:val="24"/>
        </w:rPr>
        <w:t xml:space="preserve"> News and Documentary Emmy</w:t>
      </w:r>
      <w:r w:rsidR="00166F75">
        <w:rPr>
          <w:rFonts w:ascii="Century Schoolbook" w:hAnsi="Century Schoolbook"/>
          <w:sz w:val="24"/>
          <w:szCs w:val="24"/>
        </w:rPr>
        <w:t>s</w:t>
      </w:r>
      <w:r w:rsidR="00166F75" w:rsidRPr="002C47B8">
        <w:rPr>
          <w:rFonts w:ascii="Century Schoolbook" w:hAnsi="Century Schoolbook"/>
          <w:sz w:val="24"/>
          <w:szCs w:val="24"/>
        </w:rPr>
        <w:t xml:space="preserve"> </w:t>
      </w:r>
      <w:r w:rsidR="00166F75">
        <w:rPr>
          <w:rFonts w:ascii="Century Schoolbook" w:hAnsi="Century Schoolbook"/>
          <w:sz w:val="24"/>
          <w:szCs w:val="24"/>
        </w:rPr>
        <w:t>for the years 2007-2017 in the r</w:t>
      </w:r>
      <w:r w:rsidR="00166F75" w:rsidRPr="002C47B8">
        <w:rPr>
          <w:rFonts w:ascii="Century Schoolbook" w:hAnsi="Century Schoolbook"/>
          <w:sz w:val="24"/>
          <w:szCs w:val="24"/>
        </w:rPr>
        <w:t xml:space="preserve">egularly </w:t>
      </w:r>
      <w:r w:rsidR="00166F75">
        <w:rPr>
          <w:rFonts w:ascii="Century Schoolbook" w:hAnsi="Century Schoolbook"/>
          <w:sz w:val="24"/>
          <w:szCs w:val="24"/>
        </w:rPr>
        <w:t>s</w:t>
      </w:r>
      <w:r w:rsidR="00166F75" w:rsidRPr="002C47B8">
        <w:rPr>
          <w:rFonts w:ascii="Century Schoolbook" w:hAnsi="Century Schoolbook"/>
          <w:sz w:val="24"/>
          <w:szCs w:val="24"/>
        </w:rPr>
        <w:t xml:space="preserve">cheduled </w:t>
      </w:r>
      <w:r w:rsidR="00166F75">
        <w:rPr>
          <w:rFonts w:ascii="Century Schoolbook" w:hAnsi="Century Schoolbook"/>
          <w:sz w:val="24"/>
          <w:szCs w:val="24"/>
        </w:rPr>
        <w:t>n</w:t>
      </w:r>
      <w:r w:rsidR="00166F75" w:rsidRPr="002C47B8">
        <w:rPr>
          <w:rFonts w:ascii="Century Schoolbook" w:hAnsi="Century Schoolbook"/>
          <w:sz w:val="24"/>
          <w:szCs w:val="24"/>
        </w:rPr>
        <w:t>ewscast categories:</w:t>
      </w:r>
      <w:r w:rsidR="00166F75">
        <w:rPr>
          <w:rFonts w:ascii="Century Schoolbook" w:hAnsi="Century Schoolbook"/>
          <w:sz w:val="24"/>
          <w:szCs w:val="24"/>
        </w:rPr>
        <w:t xml:space="preserve"> o</w:t>
      </w:r>
      <w:r w:rsidR="00166F75" w:rsidRPr="002C47B8">
        <w:rPr>
          <w:rFonts w:ascii="Century Schoolbook" w:hAnsi="Century Schoolbook"/>
          <w:sz w:val="24"/>
          <w:szCs w:val="24"/>
        </w:rPr>
        <w:t xml:space="preserve">utstanding </w:t>
      </w:r>
      <w:r w:rsidR="00166F75">
        <w:rPr>
          <w:rFonts w:ascii="Century Schoolbook" w:hAnsi="Century Schoolbook"/>
          <w:sz w:val="24"/>
          <w:szCs w:val="24"/>
        </w:rPr>
        <w:t>c</w:t>
      </w:r>
      <w:r w:rsidR="00166F75" w:rsidRPr="002C47B8">
        <w:rPr>
          <w:rFonts w:ascii="Century Schoolbook" w:hAnsi="Century Schoolbook"/>
          <w:sz w:val="24"/>
          <w:szCs w:val="24"/>
        </w:rPr>
        <w:t xml:space="preserve">overage of a </w:t>
      </w:r>
      <w:r w:rsidR="00166F75">
        <w:rPr>
          <w:rFonts w:ascii="Century Schoolbook" w:hAnsi="Century Schoolbook"/>
          <w:sz w:val="24"/>
          <w:szCs w:val="24"/>
        </w:rPr>
        <w:t>b</w:t>
      </w:r>
      <w:r w:rsidR="00166F75" w:rsidRPr="002C47B8">
        <w:rPr>
          <w:rFonts w:ascii="Century Schoolbook" w:hAnsi="Century Schoolbook"/>
          <w:sz w:val="24"/>
          <w:szCs w:val="24"/>
        </w:rPr>
        <w:t xml:space="preserve">reaking </w:t>
      </w:r>
      <w:r w:rsidR="00166F75">
        <w:rPr>
          <w:rFonts w:ascii="Century Schoolbook" w:hAnsi="Century Schoolbook"/>
          <w:sz w:val="24"/>
          <w:szCs w:val="24"/>
        </w:rPr>
        <w:t>n</w:t>
      </w:r>
      <w:r w:rsidR="00166F75" w:rsidRPr="002C47B8">
        <w:rPr>
          <w:rFonts w:ascii="Century Schoolbook" w:hAnsi="Century Schoolbook"/>
          <w:sz w:val="24"/>
          <w:szCs w:val="24"/>
        </w:rPr>
        <w:t xml:space="preserve">ews </w:t>
      </w:r>
      <w:r w:rsidR="00166F75">
        <w:rPr>
          <w:rFonts w:ascii="Century Schoolbook" w:hAnsi="Century Schoolbook"/>
          <w:sz w:val="24"/>
          <w:szCs w:val="24"/>
        </w:rPr>
        <w:t>s</w:t>
      </w:r>
      <w:r w:rsidR="00166F75" w:rsidRPr="002C47B8">
        <w:rPr>
          <w:rFonts w:ascii="Century Schoolbook" w:hAnsi="Century Schoolbook"/>
          <w:sz w:val="24"/>
          <w:szCs w:val="24"/>
        </w:rPr>
        <w:t>tory</w:t>
      </w:r>
      <w:r w:rsidR="00166F75">
        <w:rPr>
          <w:rFonts w:ascii="Century Schoolbook" w:hAnsi="Century Schoolbook"/>
          <w:sz w:val="24"/>
          <w:szCs w:val="24"/>
        </w:rPr>
        <w:t>; o</w:t>
      </w:r>
      <w:r w:rsidR="00166F75" w:rsidRPr="002C47B8">
        <w:rPr>
          <w:rFonts w:ascii="Century Schoolbook" w:hAnsi="Century Schoolbook"/>
          <w:sz w:val="24"/>
          <w:szCs w:val="24"/>
        </w:rPr>
        <w:t xml:space="preserve">utstanding </w:t>
      </w:r>
      <w:r w:rsidR="00166F75">
        <w:rPr>
          <w:rFonts w:ascii="Century Schoolbook" w:hAnsi="Century Schoolbook"/>
          <w:sz w:val="24"/>
          <w:szCs w:val="24"/>
        </w:rPr>
        <w:t>c</w:t>
      </w:r>
      <w:r w:rsidR="00166F75" w:rsidRPr="002C47B8">
        <w:rPr>
          <w:rFonts w:ascii="Century Schoolbook" w:hAnsi="Century Schoolbook"/>
          <w:sz w:val="24"/>
          <w:szCs w:val="24"/>
        </w:rPr>
        <w:t xml:space="preserve">ontinuing </w:t>
      </w:r>
      <w:r w:rsidR="00166F75">
        <w:rPr>
          <w:rFonts w:ascii="Century Schoolbook" w:hAnsi="Century Schoolbook"/>
          <w:sz w:val="24"/>
          <w:szCs w:val="24"/>
        </w:rPr>
        <w:t>c</w:t>
      </w:r>
      <w:r w:rsidR="00166F75" w:rsidRPr="002C47B8">
        <w:rPr>
          <w:rFonts w:ascii="Century Schoolbook" w:hAnsi="Century Schoolbook"/>
          <w:sz w:val="24"/>
          <w:szCs w:val="24"/>
        </w:rPr>
        <w:t xml:space="preserve">overage of a </w:t>
      </w:r>
      <w:r w:rsidR="00166F75">
        <w:rPr>
          <w:rFonts w:ascii="Century Schoolbook" w:hAnsi="Century Schoolbook"/>
          <w:sz w:val="24"/>
          <w:szCs w:val="24"/>
        </w:rPr>
        <w:t>n</w:t>
      </w:r>
      <w:r w:rsidR="00166F75" w:rsidRPr="002C47B8">
        <w:rPr>
          <w:rFonts w:ascii="Century Schoolbook" w:hAnsi="Century Schoolbook"/>
          <w:sz w:val="24"/>
          <w:szCs w:val="24"/>
        </w:rPr>
        <w:t xml:space="preserve">ews </w:t>
      </w:r>
      <w:r w:rsidR="00166F75">
        <w:rPr>
          <w:rFonts w:ascii="Century Schoolbook" w:hAnsi="Century Schoolbook"/>
          <w:sz w:val="24"/>
          <w:szCs w:val="24"/>
        </w:rPr>
        <w:t>s</w:t>
      </w:r>
      <w:r w:rsidR="00166F75" w:rsidRPr="002C47B8">
        <w:rPr>
          <w:rFonts w:ascii="Century Schoolbook" w:hAnsi="Century Schoolbook"/>
          <w:sz w:val="24"/>
          <w:szCs w:val="24"/>
        </w:rPr>
        <w:t>tory</w:t>
      </w:r>
      <w:r w:rsidR="00166F75">
        <w:rPr>
          <w:rFonts w:ascii="Century Schoolbook" w:hAnsi="Century Schoolbook"/>
          <w:sz w:val="24"/>
          <w:szCs w:val="24"/>
        </w:rPr>
        <w:t>; o</w:t>
      </w:r>
      <w:r w:rsidR="00166F75" w:rsidRPr="002C47B8">
        <w:rPr>
          <w:rFonts w:ascii="Century Schoolbook" w:hAnsi="Century Schoolbook"/>
          <w:sz w:val="24"/>
          <w:szCs w:val="24"/>
        </w:rPr>
        <w:t xml:space="preserve">utstanding </w:t>
      </w:r>
      <w:r w:rsidR="00166F75">
        <w:rPr>
          <w:rFonts w:ascii="Century Schoolbook" w:hAnsi="Century Schoolbook"/>
          <w:sz w:val="24"/>
          <w:szCs w:val="24"/>
        </w:rPr>
        <w:t>f</w:t>
      </w:r>
      <w:r w:rsidR="00166F75" w:rsidRPr="002C47B8">
        <w:rPr>
          <w:rFonts w:ascii="Century Schoolbook" w:hAnsi="Century Schoolbook"/>
          <w:sz w:val="24"/>
          <w:szCs w:val="24"/>
        </w:rPr>
        <w:t xml:space="preserve">eature </w:t>
      </w:r>
      <w:r w:rsidR="00166F75">
        <w:rPr>
          <w:rFonts w:ascii="Century Schoolbook" w:hAnsi="Century Schoolbook"/>
          <w:sz w:val="24"/>
          <w:szCs w:val="24"/>
        </w:rPr>
        <w:t>s</w:t>
      </w:r>
      <w:r w:rsidR="00166F75" w:rsidRPr="002C47B8">
        <w:rPr>
          <w:rFonts w:ascii="Century Schoolbook" w:hAnsi="Century Schoolbook"/>
          <w:sz w:val="24"/>
          <w:szCs w:val="24"/>
        </w:rPr>
        <w:t>tory</w:t>
      </w:r>
      <w:r w:rsidR="00166F75">
        <w:rPr>
          <w:rFonts w:ascii="Century Schoolbook" w:hAnsi="Century Schoolbook"/>
          <w:sz w:val="24"/>
          <w:szCs w:val="24"/>
        </w:rPr>
        <w:t>; o</w:t>
      </w:r>
      <w:r w:rsidR="00166F75" w:rsidRPr="002C47B8">
        <w:rPr>
          <w:rFonts w:ascii="Century Schoolbook" w:hAnsi="Century Schoolbook"/>
          <w:sz w:val="24"/>
          <w:szCs w:val="24"/>
        </w:rPr>
        <w:t xml:space="preserve">utstanding </w:t>
      </w:r>
      <w:r w:rsidR="00166F75">
        <w:rPr>
          <w:rFonts w:ascii="Century Schoolbook" w:hAnsi="Century Schoolbook"/>
          <w:sz w:val="24"/>
          <w:szCs w:val="24"/>
        </w:rPr>
        <w:t>i</w:t>
      </w:r>
      <w:r w:rsidR="00166F75" w:rsidRPr="002C47B8">
        <w:rPr>
          <w:rFonts w:ascii="Century Schoolbook" w:hAnsi="Century Schoolbook"/>
          <w:sz w:val="24"/>
          <w:szCs w:val="24"/>
        </w:rPr>
        <w:t xml:space="preserve">nvestigative </w:t>
      </w:r>
      <w:r w:rsidR="00166F75">
        <w:rPr>
          <w:rFonts w:ascii="Century Schoolbook" w:hAnsi="Century Schoolbook"/>
          <w:sz w:val="24"/>
          <w:szCs w:val="24"/>
        </w:rPr>
        <w:t>j</w:t>
      </w:r>
      <w:r w:rsidR="00166F75" w:rsidRPr="002C47B8">
        <w:rPr>
          <w:rFonts w:ascii="Century Schoolbook" w:hAnsi="Century Schoolbook"/>
          <w:sz w:val="24"/>
          <w:szCs w:val="24"/>
        </w:rPr>
        <w:t>ournalism</w:t>
      </w:r>
      <w:r w:rsidR="00166F75">
        <w:rPr>
          <w:rFonts w:ascii="Century Schoolbook" w:hAnsi="Century Schoolbook"/>
          <w:sz w:val="24"/>
          <w:szCs w:val="24"/>
        </w:rPr>
        <w:t>; and o</w:t>
      </w:r>
      <w:r w:rsidR="00166F75" w:rsidRPr="002C47B8">
        <w:rPr>
          <w:rFonts w:ascii="Century Schoolbook" w:hAnsi="Century Schoolbook"/>
          <w:sz w:val="24"/>
          <w:szCs w:val="24"/>
        </w:rPr>
        <w:t xml:space="preserve">utstanding </w:t>
      </w:r>
      <w:r w:rsidR="00166F75">
        <w:rPr>
          <w:rFonts w:ascii="Century Schoolbook" w:hAnsi="Century Schoolbook"/>
          <w:sz w:val="24"/>
          <w:szCs w:val="24"/>
        </w:rPr>
        <w:t>b</w:t>
      </w:r>
      <w:r w:rsidR="00166F75" w:rsidRPr="002C47B8">
        <w:rPr>
          <w:rFonts w:ascii="Century Schoolbook" w:hAnsi="Century Schoolbook"/>
          <w:sz w:val="24"/>
          <w:szCs w:val="24"/>
        </w:rPr>
        <w:t xml:space="preserve">usiness and </w:t>
      </w:r>
      <w:r w:rsidR="00166F75">
        <w:rPr>
          <w:rFonts w:ascii="Century Schoolbook" w:hAnsi="Century Schoolbook"/>
          <w:sz w:val="24"/>
          <w:szCs w:val="24"/>
        </w:rPr>
        <w:t>economics r</w:t>
      </w:r>
      <w:r w:rsidR="00166F75" w:rsidRPr="002C47B8">
        <w:rPr>
          <w:rFonts w:ascii="Century Schoolbook" w:hAnsi="Century Schoolbook"/>
          <w:sz w:val="24"/>
          <w:szCs w:val="24"/>
        </w:rPr>
        <w:t>eporting</w:t>
      </w:r>
      <w:r w:rsidR="00166F75">
        <w:rPr>
          <w:rFonts w:ascii="Century Schoolbook" w:hAnsi="Century Schoolbook"/>
          <w:sz w:val="24"/>
          <w:szCs w:val="24"/>
        </w:rPr>
        <w:t xml:space="preserve">.  </w:t>
      </w:r>
      <w:r w:rsidR="00F45B82">
        <w:rPr>
          <w:rFonts w:ascii="Century Schoolbook" w:hAnsi="Century Schoolbook"/>
          <w:sz w:val="24"/>
          <w:szCs w:val="24"/>
        </w:rPr>
        <w:t xml:space="preserve">We </w:t>
      </w:r>
      <w:r w:rsidR="00163D9B">
        <w:rPr>
          <w:rFonts w:ascii="Century Schoolbook" w:hAnsi="Century Schoolbook"/>
          <w:sz w:val="24"/>
          <w:szCs w:val="24"/>
        </w:rPr>
        <w:t xml:space="preserve">coded the leading </w:t>
      </w:r>
      <w:r w:rsidR="00F45B82">
        <w:rPr>
          <w:rFonts w:ascii="Century Schoolbook" w:hAnsi="Century Schoolbook"/>
          <w:sz w:val="24"/>
          <w:szCs w:val="24"/>
        </w:rPr>
        <w:t>public intellectuals (excluding politicians)</w:t>
      </w:r>
      <w:r w:rsidR="00166F75">
        <w:rPr>
          <w:rFonts w:ascii="Century Schoolbook" w:hAnsi="Century Schoolbook"/>
          <w:sz w:val="24"/>
          <w:szCs w:val="24"/>
        </w:rPr>
        <w:t xml:space="preserve"> influencing foreig</w:t>
      </w:r>
      <w:r w:rsidR="005D225C">
        <w:rPr>
          <w:rFonts w:ascii="Century Schoolbook" w:hAnsi="Century Schoolbook"/>
          <w:sz w:val="24"/>
          <w:szCs w:val="24"/>
        </w:rPr>
        <w:t>n policy in the years from 2007 through 2018</w:t>
      </w:r>
      <w:r w:rsidR="00F45B82">
        <w:rPr>
          <w:rFonts w:ascii="Century Schoolbook" w:hAnsi="Century Schoolbook"/>
          <w:sz w:val="24"/>
          <w:szCs w:val="24"/>
        </w:rPr>
        <w:t>, as identified</w:t>
      </w:r>
      <w:r w:rsidR="00163D9B">
        <w:rPr>
          <w:rFonts w:ascii="Century Schoolbook" w:hAnsi="Century Schoolbook"/>
          <w:sz w:val="24"/>
          <w:szCs w:val="24"/>
        </w:rPr>
        <w:t xml:space="preserve"> by the editors of </w:t>
      </w:r>
      <w:r w:rsidR="00163D9B">
        <w:rPr>
          <w:rFonts w:ascii="Century Schoolbook" w:hAnsi="Century Schoolbook"/>
          <w:i/>
          <w:sz w:val="24"/>
          <w:szCs w:val="24"/>
        </w:rPr>
        <w:t xml:space="preserve">Foreign Policy </w:t>
      </w:r>
      <w:r w:rsidR="00163D9B">
        <w:rPr>
          <w:rFonts w:ascii="Century Schoolbook" w:hAnsi="Century Schoolbook"/>
          <w:sz w:val="24"/>
          <w:szCs w:val="24"/>
        </w:rPr>
        <w:t xml:space="preserve">magazine. </w:t>
      </w:r>
    </w:p>
    <w:p w:rsidR="00EF71A7" w:rsidRDefault="00D311A8" w:rsidP="00551FFE">
      <w:pPr>
        <w:spacing w:line="480" w:lineRule="auto"/>
        <w:contextualSpacing/>
        <w:rPr>
          <w:rFonts w:ascii="Century Schoolbook" w:hAnsi="Century Schoolbook"/>
          <w:sz w:val="24"/>
          <w:szCs w:val="24"/>
        </w:rPr>
      </w:pPr>
      <w:r>
        <w:rPr>
          <w:rFonts w:ascii="Century Schoolbook" w:hAnsi="Century Schoolbook"/>
          <w:sz w:val="24"/>
          <w:szCs w:val="24"/>
        </w:rPr>
        <w:tab/>
      </w:r>
      <w:r w:rsidR="005D225C">
        <w:rPr>
          <w:rFonts w:ascii="Century Schoolbook" w:hAnsi="Century Schoolbook"/>
          <w:sz w:val="24"/>
          <w:szCs w:val="24"/>
          <w:u w:val="single"/>
        </w:rPr>
        <w:t>Prestigious Artists</w:t>
      </w:r>
      <w:r w:rsidR="00163D9B">
        <w:rPr>
          <w:rFonts w:ascii="Century Schoolbook" w:hAnsi="Century Schoolbook"/>
          <w:sz w:val="24"/>
          <w:szCs w:val="24"/>
          <w:u w:val="single"/>
        </w:rPr>
        <w:t>.</w:t>
      </w:r>
      <w:r w:rsidR="000940F7">
        <w:rPr>
          <w:rFonts w:ascii="Century Schoolbook" w:hAnsi="Century Schoolbook"/>
          <w:sz w:val="24"/>
          <w:szCs w:val="24"/>
        </w:rPr>
        <w:t xml:space="preserve">  </w:t>
      </w:r>
      <w:r w:rsidR="007A7276">
        <w:rPr>
          <w:rFonts w:ascii="Century Schoolbook" w:hAnsi="Century Schoolbook"/>
          <w:sz w:val="24"/>
          <w:szCs w:val="24"/>
        </w:rPr>
        <w:t>This category includes 527</w:t>
      </w:r>
      <w:r w:rsidR="00F45B82">
        <w:rPr>
          <w:rFonts w:ascii="Century Schoolbook" w:hAnsi="Century Schoolbook"/>
          <w:sz w:val="24"/>
          <w:szCs w:val="24"/>
        </w:rPr>
        <w:t xml:space="preserve"> individuals.  We </w:t>
      </w:r>
      <w:r w:rsidR="00163D9B">
        <w:rPr>
          <w:rFonts w:ascii="Century Schoolbook" w:hAnsi="Century Schoolbook"/>
          <w:sz w:val="24"/>
          <w:szCs w:val="24"/>
        </w:rPr>
        <w:t xml:space="preserve">coded the winners of Academy Awards </w:t>
      </w:r>
      <w:r w:rsidR="001A4FC1">
        <w:rPr>
          <w:rFonts w:ascii="Century Schoolbook" w:hAnsi="Century Schoolbook"/>
          <w:sz w:val="24"/>
          <w:szCs w:val="24"/>
        </w:rPr>
        <w:t xml:space="preserve">(film) </w:t>
      </w:r>
      <w:r w:rsidR="00163D9B">
        <w:rPr>
          <w:rFonts w:ascii="Century Schoolbook" w:hAnsi="Century Schoolbook"/>
          <w:sz w:val="24"/>
          <w:szCs w:val="24"/>
        </w:rPr>
        <w:t>for directing a</w:t>
      </w:r>
      <w:r w:rsidR="00376A9E">
        <w:rPr>
          <w:rFonts w:ascii="Century Schoolbook" w:hAnsi="Century Schoolbook"/>
          <w:sz w:val="24"/>
          <w:szCs w:val="24"/>
        </w:rPr>
        <w:t>nd acting between 2007 and 2018</w:t>
      </w:r>
      <w:r w:rsidR="00F45B82">
        <w:rPr>
          <w:rFonts w:ascii="Century Schoolbook" w:hAnsi="Century Schoolbook"/>
          <w:sz w:val="24"/>
          <w:szCs w:val="24"/>
        </w:rPr>
        <w:t xml:space="preserve">.  We </w:t>
      </w:r>
      <w:r w:rsidR="00163D9B">
        <w:rPr>
          <w:rFonts w:ascii="Century Schoolbook" w:hAnsi="Century Schoolbook"/>
          <w:sz w:val="24"/>
          <w:szCs w:val="24"/>
        </w:rPr>
        <w:t xml:space="preserve">coded the winners of the Emmy Awards </w:t>
      </w:r>
      <w:r w:rsidR="001A4FC1">
        <w:rPr>
          <w:rFonts w:ascii="Century Schoolbook" w:hAnsi="Century Schoolbook"/>
          <w:sz w:val="24"/>
          <w:szCs w:val="24"/>
        </w:rPr>
        <w:t xml:space="preserve">(television) </w:t>
      </w:r>
      <w:r w:rsidR="00163D9B">
        <w:rPr>
          <w:rFonts w:ascii="Century Schoolbook" w:hAnsi="Century Schoolbook"/>
          <w:sz w:val="24"/>
          <w:szCs w:val="24"/>
        </w:rPr>
        <w:t xml:space="preserve">for directing and acting over the </w:t>
      </w:r>
      <w:r w:rsidR="00376A9E">
        <w:rPr>
          <w:rFonts w:ascii="Century Schoolbook" w:hAnsi="Century Schoolbook"/>
          <w:sz w:val="24"/>
          <w:szCs w:val="24"/>
        </w:rPr>
        <w:t>same period</w:t>
      </w:r>
      <w:r w:rsidR="009F1D79">
        <w:rPr>
          <w:rFonts w:ascii="Century Schoolbook" w:hAnsi="Century Schoolbook"/>
          <w:sz w:val="24"/>
          <w:szCs w:val="24"/>
        </w:rPr>
        <w:t xml:space="preserve">. We </w:t>
      </w:r>
      <w:r w:rsidR="00163D9B">
        <w:rPr>
          <w:rFonts w:ascii="Century Schoolbook" w:hAnsi="Century Schoolbook"/>
          <w:sz w:val="24"/>
          <w:szCs w:val="24"/>
        </w:rPr>
        <w:t xml:space="preserve">coded the winners of Tony Awards </w:t>
      </w:r>
      <w:r w:rsidR="001A4FC1">
        <w:rPr>
          <w:rFonts w:ascii="Century Schoolbook" w:hAnsi="Century Schoolbook"/>
          <w:sz w:val="24"/>
          <w:szCs w:val="24"/>
        </w:rPr>
        <w:t xml:space="preserve">(drama) </w:t>
      </w:r>
      <w:r w:rsidR="00163D9B">
        <w:rPr>
          <w:rFonts w:ascii="Century Schoolbook" w:hAnsi="Century Schoolbook"/>
          <w:sz w:val="24"/>
          <w:szCs w:val="24"/>
        </w:rPr>
        <w:t xml:space="preserve">for directing, lyrics, score, and acting over the </w:t>
      </w:r>
      <w:r w:rsidR="00376A9E">
        <w:rPr>
          <w:rFonts w:ascii="Century Schoolbook" w:hAnsi="Century Schoolbook"/>
          <w:sz w:val="24"/>
          <w:szCs w:val="24"/>
        </w:rPr>
        <w:t>same period</w:t>
      </w:r>
      <w:r w:rsidR="00F45B82">
        <w:rPr>
          <w:rFonts w:ascii="Century Schoolbook" w:hAnsi="Century Schoolbook"/>
          <w:sz w:val="24"/>
          <w:szCs w:val="24"/>
        </w:rPr>
        <w:t xml:space="preserve">.  We </w:t>
      </w:r>
      <w:r w:rsidR="00163D9B">
        <w:rPr>
          <w:rFonts w:ascii="Century Schoolbook" w:hAnsi="Century Schoolbook"/>
          <w:sz w:val="24"/>
          <w:szCs w:val="24"/>
        </w:rPr>
        <w:t xml:space="preserve">coded the winners of Grammy Awards </w:t>
      </w:r>
      <w:r w:rsidR="001A4FC1">
        <w:rPr>
          <w:rFonts w:ascii="Century Schoolbook" w:hAnsi="Century Schoolbook"/>
          <w:sz w:val="24"/>
          <w:szCs w:val="24"/>
        </w:rPr>
        <w:t xml:space="preserve">(music) </w:t>
      </w:r>
      <w:r w:rsidR="00163D9B">
        <w:rPr>
          <w:rFonts w:ascii="Century Schoolbook" w:hAnsi="Century Schoolbook"/>
          <w:sz w:val="24"/>
          <w:szCs w:val="24"/>
        </w:rPr>
        <w:t>for best record</w:t>
      </w:r>
      <w:r w:rsidR="00376A9E">
        <w:rPr>
          <w:rFonts w:ascii="Century Schoolbook" w:hAnsi="Century Schoolbook"/>
          <w:sz w:val="24"/>
          <w:szCs w:val="24"/>
        </w:rPr>
        <w:t>, best album, and best song</w:t>
      </w:r>
      <w:r w:rsidR="00163D9B">
        <w:rPr>
          <w:rFonts w:ascii="Century Schoolbook" w:hAnsi="Century Schoolbook"/>
          <w:sz w:val="24"/>
          <w:szCs w:val="24"/>
        </w:rPr>
        <w:t xml:space="preserve"> over the </w:t>
      </w:r>
      <w:r w:rsidR="00376A9E">
        <w:rPr>
          <w:rFonts w:ascii="Century Schoolbook" w:hAnsi="Century Schoolbook"/>
          <w:sz w:val="24"/>
          <w:szCs w:val="24"/>
        </w:rPr>
        <w:t>same period</w:t>
      </w:r>
      <w:r w:rsidR="00F45B82">
        <w:rPr>
          <w:rFonts w:ascii="Century Schoolbook" w:hAnsi="Century Schoolbook"/>
          <w:sz w:val="24"/>
          <w:szCs w:val="24"/>
        </w:rPr>
        <w:t xml:space="preserve">.  We </w:t>
      </w:r>
      <w:r w:rsidR="001A4FC1">
        <w:rPr>
          <w:rFonts w:ascii="Century Schoolbook" w:hAnsi="Century Schoolbook"/>
          <w:sz w:val="24"/>
          <w:szCs w:val="24"/>
        </w:rPr>
        <w:t xml:space="preserve">coded </w:t>
      </w:r>
      <w:r w:rsidR="001A4FC1">
        <w:rPr>
          <w:rFonts w:ascii="Century Schoolbook" w:hAnsi="Century Schoolbook"/>
          <w:sz w:val="24"/>
          <w:szCs w:val="24"/>
        </w:rPr>
        <w:lastRenderedPageBreak/>
        <w:t>the winners of the American Institute of Architects Gold Medal since 2007</w:t>
      </w:r>
      <w:r w:rsidR="00F45B82">
        <w:rPr>
          <w:rFonts w:ascii="Century Schoolbook" w:hAnsi="Century Schoolbook"/>
          <w:sz w:val="24"/>
          <w:szCs w:val="24"/>
        </w:rPr>
        <w:t>.  We</w:t>
      </w:r>
      <w:r w:rsidR="00163D9B">
        <w:rPr>
          <w:rFonts w:ascii="Century Schoolbook" w:hAnsi="Century Schoolbook"/>
          <w:sz w:val="24"/>
          <w:szCs w:val="24"/>
        </w:rPr>
        <w:t xml:space="preserve"> coded the winners of the </w:t>
      </w:r>
      <w:r w:rsidR="001A4FC1">
        <w:rPr>
          <w:rFonts w:ascii="Century Schoolbook" w:hAnsi="Century Schoolbook"/>
          <w:sz w:val="24"/>
          <w:szCs w:val="24"/>
        </w:rPr>
        <w:t xml:space="preserve">leading prizes in literature (the Man Booker Award, the </w:t>
      </w:r>
      <w:r w:rsidR="00163D9B">
        <w:rPr>
          <w:rFonts w:ascii="Century Schoolbook" w:hAnsi="Century Schoolbook"/>
          <w:sz w:val="24"/>
          <w:szCs w:val="24"/>
        </w:rPr>
        <w:t>National Book Awards</w:t>
      </w:r>
      <w:r w:rsidR="001A4FC1">
        <w:rPr>
          <w:rFonts w:ascii="Century Schoolbook" w:hAnsi="Century Schoolbook"/>
          <w:sz w:val="24"/>
          <w:szCs w:val="24"/>
        </w:rPr>
        <w:t xml:space="preserve">, the Neustadt Award, </w:t>
      </w:r>
      <w:r w:rsidR="00163D9B">
        <w:rPr>
          <w:rFonts w:ascii="Century Schoolbook" w:hAnsi="Century Schoolbook"/>
          <w:sz w:val="24"/>
          <w:szCs w:val="24"/>
        </w:rPr>
        <w:t xml:space="preserve">and </w:t>
      </w:r>
      <w:r w:rsidR="001A4FC1">
        <w:rPr>
          <w:rFonts w:ascii="Century Schoolbook" w:hAnsi="Century Schoolbook"/>
          <w:sz w:val="24"/>
          <w:szCs w:val="24"/>
        </w:rPr>
        <w:t>the Nobel Prize</w:t>
      </w:r>
      <w:r w:rsidR="00F45B82">
        <w:rPr>
          <w:rFonts w:ascii="Century Schoolbook" w:hAnsi="Century Schoolbook"/>
          <w:sz w:val="24"/>
          <w:szCs w:val="24"/>
        </w:rPr>
        <w:t>) over the same period.  We</w:t>
      </w:r>
      <w:r w:rsidR="001A4FC1">
        <w:rPr>
          <w:rFonts w:ascii="Century Schoolbook" w:hAnsi="Century Schoolbook"/>
          <w:sz w:val="24"/>
          <w:szCs w:val="24"/>
        </w:rPr>
        <w:t xml:space="preserve"> also coded the winners of the </w:t>
      </w:r>
      <w:r w:rsidR="00163D9B">
        <w:rPr>
          <w:rFonts w:ascii="Century Schoolbook" w:hAnsi="Century Schoolbook"/>
          <w:sz w:val="24"/>
          <w:szCs w:val="24"/>
        </w:rPr>
        <w:t xml:space="preserve">Pulitzer Prizes for </w:t>
      </w:r>
      <w:r w:rsidR="001A4FC1">
        <w:rPr>
          <w:rFonts w:ascii="Century Schoolbook" w:hAnsi="Century Schoolbook"/>
          <w:sz w:val="24"/>
          <w:szCs w:val="24"/>
        </w:rPr>
        <w:t xml:space="preserve">Drama, </w:t>
      </w:r>
      <w:r w:rsidR="00163D9B">
        <w:rPr>
          <w:rFonts w:ascii="Century Schoolbook" w:hAnsi="Century Schoolbook"/>
          <w:sz w:val="24"/>
          <w:szCs w:val="24"/>
        </w:rPr>
        <w:t>Literature</w:t>
      </w:r>
      <w:r w:rsidR="001A4FC1">
        <w:rPr>
          <w:rFonts w:ascii="Century Schoolbook" w:hAnsi="Century Schoolbook"/>
          <w:sz w:val="24"/>
          <w:szCs w:val="24"/>
        </w:rPr>
        <w:t>, Music, and Poetry since 2007</w:t>
      </w:r>
      <w:r w:rsidR="00F45B82">
        <w:rPr>
          <w:rFonts w:ascii="Century Schoolbook" w:hAnsi="Century Schoolbook"/>
          <w:sz w:val="24"/>
          <w:szCs w:val="24"/>
        </w:rPr>
        <w:t xml:space="preserve">.   We </w:t>
      </w:r>
      <w:r w:rsidR="00163D9B">
        <w:rPr>
          <w:rFonts w:ascii="Century Schoolbook" w:hAnsi="Century Schoolbook"/>
          <w:sz w:val="24"/>
          <w:szCs w:val="24"/>
        </w:rPr>
        <w:t xml:space="preserve">coded the directors and </w:t>
      </w:r>
      <w:r w:rsidR="001A4FC1">
        <w:rPr>
          <w:rFonts w:ascii="Century Schoolbook" w:hAnsi="Century Schoolbook"/>
          <w:sz w:val="24"/>
          <w:szCs w:val="24"/>
        </w:rPr>
        <w:t>major departmental</w:t>
      </w:r>
      <w:r w:rsidR="00163D9B">
        <w:rPr>
          <w:rFonts w:ascii="Century Schoolbook" w:hAnsi="Century Schoolbook"/>
          <w:sz w:val="24"/>
          <w:szCs w:val="24"/>
        </w:rPr>
        <w:t xml:space="preserve"> curators of the</w:t>
      </w:r>
      <w:r w:rsidR="001A4FC1">
        <w:rPr>
          <w:rFonts w:ascii="Century Schoolbook" w:hAnsi="Century Schoolbook"/>
          <w:sz w:val="24"/>
          <w:szCs w:val="24"/>
        </w:rPr>
        <w:t xml:space="preserve"> 14</w:t>
      </w:r>
      <w:r w:rsidR="00163D9B">
        <w:rPr>
          <w:rFonts w:ascii="Century Schoolbook" w:hAnsi="Century Schoolbook"/>
          <w:sz w:val="24"/>
          <w:szCs w:val="24"/>
        </w:rPr>
        <w:t xml:space="preserve"> leading </w:t>
      </w:r>
      <w:r w:rsidR="001A4FC1">
        <w:rPr>
          <w:rFonts w:ascii="Century Schoolbook" w:hAnsi="Century Schoolbook"/>
          <w:sz w:val="24"/>
          <w:szCs w:val="24"/>
        </w:rPr>
        <w:t>art m</w:t>
      </w:r>
      <w:r w:rsidR="00163D9B">
        <w:rPr>
          <w:rFonts w:ascii="Century Schoolbook" w:hAnsi="Century Schoolbook"/>
          <w:sz w:val="24"/>
          <w:szCs w:val="24"/>
        </w:rPr>
        <w:t xml:space="preserve">useums, as determined </w:t>
      </w:r>
      <w:r w:rsidR="001A4FC1">
        <w:rPr>
          <w:rFonts w:ascii="Century Schoolbook" w:hAnsi="Century Schoolbook"/>
          <w:sz w:val="24"/>
          <w:szCs w:val="24"/>
        </w:rPr>
        <w:t>from multiple sources</w:t>
      </w:r>
      <w:r w:rsidR="00163D9B">
        <w:rPr>
          <w:rFonts w:ascii="Century Schoolbook" w:hAnsi="Century Schoolbook"/>
          <w:sz w:val="24"/>
          <w:szCs w:val="24"/>
        </w:rPr>
        <w:t xml:space="preserve">.  </w:t>
      </w:r>
      <w:r w:rsidR="00F45B82">
        <w:rPr>
          <w:rFonts w:ascii="Century Schoolbook" w:hAnsi="Century Schoolbook"/>
          <w:sz w:val="24"/>
          <w:szCs w:val="24"/>
        </w:rPr>
        <w:t>We</w:t>
      </w:r>
      <w:r w:rsidR="001A4FC1">
        <w:rPr>
          <w:rFonts w:ascii="Century Schoolbook" w:hAnsi="Century Schoolbook"/>
          <w:sz w:val="24"/>
          <w:szCs w:val="24"/>
        </w:rPr>
        <w:t xml:space="preserve"> coded the music directors and conductors (if </w:t>
      </w:r>
      <w:r w:rsidR="00F45B82">
        <w:rPr>
          <w:rFonts w:ascii="Century Schoolbook" w:hAnsi="Century Schoolbook"/>
          <w:sz w:val="24"/>
          <w:szCs w:val="24"/>
        </w:rPr>
        <w:t xml:space="preserve">these were </w:t>
      </w:r>
      <w:r w:rsidR="001A4FC1">
        <w:rPr>
          <w:rFonts w:ascii="Century Schoolbook" w:hAnsi="Century Schoolbook"/>
          <w:sz w:val="24"/>
          <w:szCs w:val="24"/>
        </w:rPr>
        <w:t>different individuals) of the top 14 orchestras, as determined</w:t>
      </w:r>
      <w:r w:rsidR="00F45B82">
        <w:rPr>
          <w:rFonts w:ascii="Century Schoolbook" w:hAnsi="Century Schoolbook"/>
          <w:sz w:val="24"/>
          <w:szCs w:val="24"/>
        </w:rPr>
        <w:t xml:space="preserve"> from multiple sources.  We</w:t>
      </w:r>
      <w:r w:rsidR="001A4FC1">
        <w:rPr>
          <w:rFonts w:ascii="Century Schoolbook" w:hAnsi="Century Schoolbook"/>
          <w:sz w:val="24"/>
          <w:szCs w:val="24"/>
        </w:rPr>
        <w:t xml:space="preserve"> coded the directors and lead choreographers (if </w:t>
      </w:r>
      <w:r w:rsidR="00F45B82">
        <w:rPr>
          <w:rFonts w:ascii="Century Schoolbook" w:hAnsi="Century Schoolbook"/>
          <w:sz w:val="24"/>
          <w:szCs w:val="24"/>
        </w:rPr>
        <w:t xml:space="preserve">these were </w:t>
      </w:r>
      <w:r w:rsidR="001A4FC1">
        <w:rPr>
          <w:rFonts w:ascii="Century Schoolbook" w:hAnsi="Century Schoolbook"/>
          <w:sz w:val="24"/>
          <w:szCs w:val="24"/>
        </w:rPr>
        <w:t>different individuals) of the 19 leading dance comp</w:t>
      </w:r>
      <w:r w:rsidR="00EF71A7">
        <w:rPr>
          <w:rFonts w:ascii="Century Schoolbook" w:hAnsi="Century Schoolbook"/>
          <w:sz w:val="24"/>
          <w:szCs w:val="24"/>
        </w:rPr>
        <w:t>anies</w:t>
      </w:r>
      <w:r w:rsidR="00F45B82">
        <w:rPr>
          <w:rFonts w:ascii="Century Schoolbook" w:hAnsi="Century Schoolbook"/>
          <w:sz w:val="24"/>
          <w:szCs w:val="24"/>
        </w:rPr>
        <w:t>, as identified from multiple sources</w:t>
      </w:r>
      <w:r w:rsidR="00EF71A7">
        <w:rPr>
          <w:rFonts w:ascii="Century Schoolbook" w:hAnsi="Century Schoolbook"/>
          <w:sz w:val="24"/>
          <w:szCs w:val="24"/>
        </w:rPr>
        <w:t xml:space="preserve">. </w:t>
      </w:r>
    </w:p>
    <w:p w:rsidR="00EF71A7" w:rsidRDefault="00EF71A7" w:rsidP="00551FFE">
      <w:pPr>
        <w:spacing w:line="480" w:lineRule="auto"/>
        <w:ind w:firstLine="720"/>
        <w:contextualSpacing/>
        <w:rPr>
          <w:rFonts w:ascii="Century Schoolbook" w:hAnsi="Century Schoolbook"/>
          <w:sz w:val="24"/>
          <w:szCs w:val="24"/>
        </w:rPr>
      </w:pPr>
      <w:r>
        <w:rPr>
          <w:rFonts w:ascii="Century Schoolbook" w:hAnsi="Century Schoolbook"/>
          <w:sz w:val="24"/>
          <w:szCs w:val="24"/>
          <w:u w:val="single"/>
        </w:rPr>
        <w:t>Popular Media</w:t>
      </w:r>
      <w:r w:rsidR="005D225C">
        <w:rPr>
          <w:rFonts w:ascii="Century Schoolbook" w:hAnsi="Century Schoolbook"/>
          <w:sz w:val="24"/>
          <w:szCs w:val="24"/>
          <w:u w:val="single"/>
        </w:rPr>
        <w:t xml:space="preserve"> Figures</w:t>
      </w:r>
      <w:r>
        <w:rPr>
          <w:rFonts w:ascii="Century Schoolbook" w:hAnsi="Century Schoolbook"/>
          <w:sz w:val="24"/>
          <w:szCs w:val="24"/>
        </w:rPr>
        <w:t xml:space="preserve">.  </w:t>
      </w:r>
      <w:r w:rsidR="007A7276">
        <w:rPr>
          <w:rFonts w:ascii="Century Schoolbook" w:hAnsi="Century Schoolbook"/>
          <w:sz w:val="24"/>
          <w:szCs w:val="24"/>
        </w:rPr>
        <w:t>This category includes 409</w:t>
      </w:r>
      <w:r w:rsidR="00F45B82">
        <w:rPr>
          <w:rFonts w:ascii="Century Schoolbook" w:hAnsi="Century Schoolbook"/>
          <w:sz w:val="24"/>
          <w:szCs w:val="24"/>
        </w:rPr>
        <w:t xml:space="preserve"> individuals.  </w:t>
      </w:r>
      <w:r>
        <w:rPr>
          <w:rFonts w:ascii="Century Schoolbook" w:hAnsi="Century Schoolbook"/>
          <w:sz w:val="24"/>
          <w:szCs w:val="24"/>
        </w:rPr>
        <w:t>We coded the publishers, editors, and columnists of 1</w:t>
      </w:r>
      <w:r w:rsidR="00057F7D">
        <w:rPr>
          <w:rFonts w:ascii="Century Schoolbook" w:hAnsi="Century Schoolbook"/>
          <w:sz w:val="24"/>
          <w:szCs w:val="24"/>
        </w:rPr>
        <w:t>0</w:t>
      </w:r>
      <w:r>
        <w:rPr>
          <w:rFonts w:ascii="Century Schoolbook" w:hAnsi="Century Schoolbook"/>
          <w:sz w:val="24"/>
          <w:szCs w:val="24"/>
        </w:rPr>
        <w:t xml:space="preserve"> high-circulation newspapers (other than the </w:t>
      </w:r>
      <w:r w:rsidR="00057F7D">
        <w:rPr>
          <w:rFonts w:ascii="Century Schoolbook" w:hAnsi="Century Schoolbook"/>
          <w:sz w:val="24"/>
          <w:szCs w:val="24"/>
        </w:rPr>
        <w:t>four</w:t>
      </w:r>
      <w:r>
        <w:rPr>
          <w:rFonts w:ascii="Century Schoolbook" w:hAnsi="Century Schoolbook"/>
          <w:sz w:val="24"/>
          <w:szCs w:val="24"/>
        </w:rPr>
        <w:t xml:space="preserve"> listed above as prestige newspapers)</w:t>
      </w:r>
      <w:r w:rsidR="009505E7">
        <w:rPr>
          <w:rFonts w:ascii="Century Schoolbook" w:hAnsi="Century Schoolbook"/>
          <w:sz w:val="24"/>
          <w:szCs w:val="24"/>
        </w:rPr>
        <w:t xml:space="preserve">, as identified by </w:t>
      </w:r>
      <w:r w:rsidR="00057F7D">
        <w:rPr>
          <w:rFonts w:ascii="Century Schoolbook" w:hAnsi="Century Schoolbook"/>
          <w:sz w:val="24"/>
          <w:szCs w:val="24"/>
        </w:rPr>
        <w:t>the circulation statistics</w:t>
      </w:r>
      <w:r>
        <w:rPr>
          <w:rFonts w:ascii="Century Schoolbook" w:hAnsi="Century Schoolbook"/>
          <w:sz w:val="24"/>
          <w:szCs w:val="24"/>
        </w:rPr>
        <w:t xml:space="preserve">.  </w:t>
      </w:r>
      <w:r w:rsidRPr="00C4516D">
        <w:rPr>
          <w:rFonts w:ascii="Century Schoolbook" w:hAnsi="Century Schoolbook"/>
          <w:sz w:val="24"/>
          <w:szCs w:val="24"/>
        </w:rPr>
        <w:t xml:space="preserve">We coded the executives of the top </w:t>
      </w:r>
      <w:r w:rsidR="00C4516D" w:rsidRPr="00C4516D">
        <w:rPr>
          <w:rFonts w:ascii="Century Schoolbook" w:hAnsi="Century Schoolbook"/>
          <w:sz w:val="24"/>
          <w:szCs w:val="24"/>
        </w:rPr>
        <w:t>seven</w:t>
      </w:r>
      <w:r w:rsidRPr="00C4516D">
        <w:rPr>
          <w:rFonts w:ascii="Century Schoolbook" w:hAnsi="Century Schoolbook"/>
          <w:sz w:val="24"/>
          <w:szCs w:val="24"/>
        </w:rPr>
        <w:t xml:space="preserve"> </w:t>
      </w:r>
      <w:r w:rsidR="00C4516D">
        <w:rPr>
          <w:rFonts w:ascii="Century Schoolbook" w:hAnsi="Century Schoolbook"/>
          <w:sz w:val="24"/>
          <w:szCs w:val="24"/>
        </w:rPr>
        <w:t xml:space="preserve">news-collecting </w:t>
      </w:r>
      <w:r w:rsidRPr="00C4516D">
        <w:rPr>
          <w:rFonts w:ascii="Century Schoolbook" w:hAnsi="Century Schoolbook"/>
          <w:sz w:val="24"/>
          <w:szCs w:val="24"/>
        </w:rPr>
        <w:t>broadcast networks, as measured by viewers</w:t>
      </w:r>
      <w:r w:rsidR="00C4516D" w:rsidRPr="00C4516D">
        <w:rPr>
          <w:rFonts w:ascii="Century Schoolbook" w:hAnsi="Century Schoolbook"/>
          <w:sz w:val="24"/>
          <w:szCs w:val="24"/>
        </w:rPr>
        <w:t>hip</w:t>
      </w:r>
      <w:r w:rsidRPr="00C4516D">
        <w:rPr>
          <w:rFonts w:ascii="Century Schoolbook" w:hAnsi="Century Schoolbook"/>
          <w:sz w:val="24"/>
          <w:szCs w:val="24"/>
        </w:rPr>
        <w:t xml:space="preserve">.  We </w:t>
      </w:r>
      <w:r w:rsidR="00057F7D" w:rsidRPr="00C4516D">
        <w:rPr>
          <w:rFonts w:ascii="Century Schoolbook" w:hAnsi="Century Schoolbook"/>
          <w:sz w:val="24"/>
          <w:szCs w:val="24"/>
        </w:rPr>
        <w:t xml:space="preserve">also </w:t>
      </w:r>
      <w:r w:rsidRPr="00C4516D">
        <w:rPr>
          <w:rFonts w:ascii="Century Schoolbook" w:hAnsi="Century Schoolbook"/>
          <w:sz w:val="24"/>
          <w:szCs w:val="24"/>
        </w:rPr>
        <w:t>coded the prime-time news anchors from these networks.</w:t>
      </w:r>
      <w:r w:rsidRPr="009505E7">
        <w:rPr>
          <w:rFonts w:ascii="Century Schoolbook" w:hAnsi="Century Schoolbook"/>
          <w:sz w:val="24"/>
          <w:szCs w:val="24"/>
        </w:rPr>
        <w:t xml:space="preserve">  </w:t>
      </w:r>
      <w:r>
        <w:rPr>
          <w:rFonts w:ascii="Century Schoolbook" w:hAnsi="Century Schoolbook"/>
          <w:sz w:val="24"/>
          <w:szCs w:val="24"/>
        </w:rPr>
        <w:t xml:space="preserve">We coded the </w:t>
      </w:r>
      <w:r w:rsidR="00057F7D">
        <w:rPr>
          <w:rFonts w:ascii="Century Schoolbook" w:hAnsi="Century Schoolbook"/>
          <w:sz w:val="24"/>
          <w:szCs w:val="24"/>
        </w:rPr>
        <w:t xml:space="preserve">12 current </w:t>
      </w:r>
      <w:r>
        <w:rPr>
          <w:rFonts w:ascii="Century Schoolbook" w:hAnsi="Century Schoolbook"/>
          <w:sz w:val="24"/>
          <w:szCs w:val="24"/>
        </w:rPr>
        <w:t>radio personalities with the largest audiences</w:t>
      </w:r>
      <w:r w:rsidR="00C4516D">
        <w:rPr>
          <w:rFonts w:ascii="Century Schoolbook" w:hAnsi="Century Schoolbook"/>
          <w:sz w:val="24"/>
          <w:szCs w:val="24"/>
        </w:rPr>
        <w:t xml:space="preserve">, as measured by their </w:t>
      </w:r>
      <w:r w:rsidR="00F45B82">
        <w:rPr>
          <w:rFonts w:ascii="Century Schoolbook" w:hAnsi="Century Schoolbook"/>
          <w:sz w:val="24"/>
          <w:szCs w:val="24"/>
        </w:rPr>
        <w:t>reported i</w:t>
      </w:r>
      <w:r w:rsidR="00C4516D">
        <w:rPr>
          <w:rFonts w:ascii="Century Schoolbook" w:hAnsi="Century Schoolbook"/>
          <w:sz w:val="24"/>
          <w:szCs w:val="24"/>
        </w:rPr>
        <w:t>ncomes</w:t>
      </w:r>
      <w:r>
        <w:rPr>
          <w:rFonts w:ascii="Century Schoolbook" w:hAnsi="Century Schoolbook"/>
          <w:sz w:val="24"/>
          <w:szCs w:val="24"/>
        </w:rPr>
        <w:t xml:space="preserve">.  We coded </w:t>
      </w:r>
      <w:r w:rsidR="00C23AE2">
        <w:rPr>
          <w:rFonts w:ascii="Century Schoolbook" w:hAnsi="Century Schoolbook"/>
          <w:sz w:val="24"/>
          <w:szCs w:val="24"/>
        </w:rPr>
        <w:t>the hosts of the 50 most popular</w:t>
      </w:r>
      <w:r>
        <w:rPr>
          <w:rFonts w:ascii="Century Schoolbook" w:hAnsi="Century Schoolbook"/>
          <w:sz w:val="24"/>
          <w:szCs w:val="24"/>
        </w:rPr>
        <w:t xml:space="preserve"> podcasts</w:t>
      </w:r>
      <w:r w:rsidR="009505E7">
        <w:rPr>
          <w:rFonts w:ascii="Century Schoolbook" w:hAnsi="Century Schoolbook"/>
          <w:sz w:val="24"/>
          <w:szCs w:val="24"/>
        </w:rPr>
        <w:t xml:space="preserve"> as of July 2018.</w:t>
      </w:r>
      <w:r>
        <w:rPr>
          <w:rFonts w:ascii="Century Schoolbook" w:hAnsi="Century Schoolbook"/>
          <w:sz w:val="24"/>
          <w:szCs w:val="24"/>
        </w:rPr>
        <w:t xml:space="preserve">  We also coded up </w:t>
      </w:r>
      <w:r w:rsidR="00057F7D">
        <w:rPr>
          <w:rFonts w:ascii="Century Schoolbook" w:hAnsi="Century Schoolbook"/>
          <w:sz w:val="24"/>
          <w:szCs w:val="24"/>
        </w:rPr>
        <w:t>to 50</w:t>
      </w:r>
      <w:r>
        <w:rPr>
          <w:rFonts w:ascii="Century Schoolbook" w:hAnsi="Century Schoolbook"/>
          <w:sz w:val="24"/>
          <w:szCs w:val="24"/>
        </w:rPr>
        <w:t xml:space="preserve"> people with the largest </w:t>
      </w:r>
      <w:r w:rsidR="005B7FE5">
        <w:rPr>
          <w:rFonts w:ascii="Century Schoolbook" w:hAnsi="Century Schoolbook"/>
          <w:sz w:val="24"/>
          <w:szCs w:val="24"/>
        </w:rPr>
        <w:t xml:space="preserve">number of </w:t>
      </w:r>
      <w:r w:rsidR="009505E7">
        <w:rPr>
          <w:rFonts w:ascii="Century Schoolbook" w:hAnsi="Century Schoolbook"/>
          <w:sz w:val="24"/>
          <w:szCs w:val="24"/>
        </w:rPr>
        <w:t xml:space="preserve">current </w:t>
      </w:r>
      <w:r w:rsidR="000940F7">
        <w:rPr>
          <w:rFonts w:ascii="Century Schoolbook" w:hAnsi="Century Schoolbook"/>
          <w:sz w:val="24"/>
          <w:szCs w:val="24"/>
        </w:rPr>
        <w:t>Instagram and Twitter followers, or</w:t>
      </w:r>
      <w:r w:rsidR="005B7FE5">
        <w:rPr>
          <w:rFonts w:ascii="Century Schoolbook" w:hAnsi="Century Schoolbook"/>
          <w:sz w:val="24"/>
          <w:szCs w:val="24"/>
        </w:rPr>
        <w:t>,</w:t>
      </w:r>
      <w:r w:rsidR="000940F7">
        <w:rPr>
          <w:rFonts w:ascii="Century Schoolbook" w:hAnsi="Century Schoolbook"/>
          <w:sz w:val="24"/>
          <w:szCs w:val="24"/>
        </w:rPr>
        <w:t xml:space="preserve"> in the case of</w:t>
      </w:r>
      <w:r>
        <w:rPr>
          <w:rFonts w:ascii="Century Schoolbook" w:hAnsi="Century Schoolbook"/>
          <w:sz w:val="24"/>
          <w:szCs w:val="24"/>
        </w:rPr>
        <w:t xml:space="preserve"> You Tube</w:t>
      </w:r>
      <w:r w:rsidR="005B7FE5">
        <w:rPr>
          <w:rFonts w:ascii="Century Schoolbook" w:hAnsi="Century Schoolbook"/>
          <w:sz w:val="24"/>
          <w:szCs w:val="24"/>
        </w:rPr>
        <w:t>,</w:t>
      </w:r>
      <w:r>
        <w:rPr>
          <w:rFonts w:ascii="Century Schoolbook" w:hAnsi="Century Schoolbook"/>
          <w:sz w:val="24"/>
          <w:szCs w:val="24"/>
        </w:rPr>
        <w:t xml:space="preserve"> </w:t>
      </w:r>
      <w:r w:rsidR="000940F7">
        <w:rPr>
          <w:rFonts w:ascii="Century Schoolbook" w:hAnsi="Century Schoolbook"/>
          <w:sz w:val="24"/>
          <w:szCs w:val="24"/>
        </w:rPr>
        <w:t>the largest number of subscribers</w:t>
      </w:r>
      <w:r w:rsidR="009505E7">
        <w:rPr>
          <w:rFonts w:ascii="Century Schoolbook" w:hAnsi="Century Schoolbook"/>
          <w:sz w:val="24"/>
          <w:szCs w:val="24"/>
        </w:rPr>
        <w:t>, using multiple sources as of July 2018</w:t>
      </w:r>
      <w:r w:rsidRPr="00F45B82">
        <w:rPr>
          <w:rFonts w:ascii="Century Schoolbook" w:hAnsi="Century Schoolbook"/>
          <w:sz w:val="24"/>
          <w:szCs w:val="24"/>
        </w:rPr>
        <w:t>.</w:t>
      </w:r>
      <w:r w:rsidR="009D32BD" w:rsidRPr="00F45B82">
        <w:rPr>
          <w:rFonts w:ascii="Century Schoolbook" w:hAnsi="Century Schoolbook"/>
          <w:sz w:val="24"/>
          <w:szCs w:val="24"/>
        </w:rPr>
        <w:t xml:space="preserve">  </w:t>
      </w:r>
      <w:r w:rsidR="009505E7" w:rsidRPr="00F45B82">
        <w:rPr>
          <w:rFonts w:ascii="Century Schoolbook" w:hAnsi="Century Schoolbook"/>
          <w:sz w:val="24"/>
          <w:szCs w:val="24"/>
        </w:rPr>
        <w:t xml:space="preserve">We also coded the leadership of the top commercial publishers and executives of the </w:t>
      </w:r>
      <w:r w:rsidR="000940F7" w:rsidRPr="00F45B82">
        <w:rPr>
          <w:rFonts w:ascii="Century Schoolbook" w:hAnsi="Century Schoolbook"/>
          <w:sz w:val="24"/>
          <w:szCs w:val="24"/>
        </w:rPr>
        <w:t xml:space="preserve">ten </w:t>
      </w:r>
      <w:r w:rsidR="009505E7" w:rsidRPr="00F45B82">
        <w:rPr>
          <w:rFonts w:ascii="Century Schoolbook" w:hAnsi="Century Schoolbook"/>
          <w:sz w:val="24"/>
          <w:szCs w:val="24"/>
        </w:rPr>
        <w:lastRenderedPageBreak/>
        <w:t xml:space="preserve">top social </w:t>
      </w:r>
      <w:r w:rsidR="000940F7" w:rsidRPr="00F45B82">
        <w:rPr>
          <w:rFonts w:ascii="Century Schoolbook" w:hAnsi="Century Schoolbook"/>
          <w:sz w:val="24"/>
          <w:szCs w:val="24"/>
        </w:rPr>
        <w:t>networking firms</w:t>
      </w:r>
      <w:r w:rsidR="009505E7" w:rsidRPr="00F45B82">
        <w:rPr>
          <w:rFonts w:ascii="Century Schoolbook" w:hAnsi="Century Schoolbook"/>
          <w:sz w:val="24"/>
          <w:szCs w:val="24"/>
        </w:rPr>
        <w:t xml:space="preserve">: </w:t>
      </w:r>
      <w:r w:rsidR="000940F7" w:rsidRPr="00F45B82">
        <w:rPr>
          <w:rFonts w:ascii="Century Schoolbook" w:hAnsi="Century Schoolbook"/>
          <w:sz w:val="24"/>
          <w:szCs w:val="24"/>
        </w:rPr>
        <w:t>Facebook, Instagram, LinkedIn, Pint</w:t>
      </w:r>
      <w:r w:rsidR="00F45B82">
        <w:rPr>
          <w:rFonts w:ascii="Century Schoolbook" w:hAnsi="Century Schoolbook"/>
          <w:sz w:val="24"/>
          <w:szCs w:val="24"/>
        </w:rPr>
        <w:t>e</w:t>
      </w:r>
      <w:r w:rsidR="000940F7" w:rsidRPr="00F45B82">
        <w:rPr>
          <w:rFonts w:ascii="Century Schoolbook" w:hAnsi="Century Schoolbook"/>
          <w:sz w:val="24"/>
          <w:szCs w:val="24"/>
        </w:rPr>
        <w:t>rest, Reddit, Twitter, Tumblr, Yahoo!, Yelp, and YouTube</w:t>
      </w:r>
      <w:r w:rsidR="009505E7" w:rsidRPr="00F45B82">
        <w:rPr>
          <w:rFonts w:ascii="Century Schoolbook" w:hAnsi="Century Schoolbook"/>
          <w:sz w:val="24"/>
          <w:szCs w:val="24"/>
        </w:rPr>
        <w:t>.</w:t>
      </w:r>
      <w:r w:rsidR="009505E7">
        <w:rPr>
          <w:rFonts w:ascii="Century Schoolbook" w:hAnsi="Century Schoolbook"/>
          <w:sz w:val="24"/>
          <w:szCs w:val="24"/>
        </w:rPr>
        <w:t xml:space="preserve">  </w:t>
      </w:r>
    </w:p>
    <w:p w:rsidR="00BD7522" w:rsidRDefault="005D225C" w:rsidP="00551FFE">
      <w:pPr>
        <w:spacing w:line="480" w:lineRule="auto"/>
        <w:ind w:firstLine="720"/>
        <w:contextualSpacing/>
        <w:rPr>
          <w:rFonts w:ascii="Century Schoolbook" w:hAnsi="Century Schoolbook"/>
          <w:sz w:val="24"/>
          <w:szCs w:val="24"/>
        </w:rPr>
      </w:pPr>
      <w:r>
        <w:rPr>
          <w:rFonts w:ascii="Century Schoolbook" w:hAnsi="Century Schoolbook"/>
          <w:sz w:val="24"/>
          <w:szCs w:val="24"/>
          <w:u w:val="single"/>
        </w:rPr>
        <w:t>Popular Artists</w:t>
      </w:r>
      <w:r w:rsidR="005271B6">
        <w:rPr>
          <w:rFonts w:ascii="Century Schoolbook" w:hAnsi="Century Schoolbook"/>
          <w:sz w:val="24"/>
          <w:szCs w:val="24"/>
          <w:u w:val="single"/>
        </w:rPr>
        <w:t>.</w:t>
      </w:r>
      <w:r w:rsidR="005271B6">
        <w:rPr>
          <w:rFonts w:ascii="Century Schoolbook" w:hAnsi="Century Schoolbook"/>
          <w:sz w:val="24"/>
          <w:szCs w:val="24"/>
        </w:rPr>
        <w:t xml:space="preserve">  </w:t>
      </w:r>
      <w:r w:rsidR="007A7276">
        <w:rPr>
          <w:rFonts w:ascii="Century Schoolbook" w:hAnsi="Century Schoolbook"/>
          <w:sz w:val="24"/>
          <w:szCs w:val="24"/>
        </w:rPr>
        <w:t>This category includes 370</w:t>
      </w:r>
      <w:r w:rsidR="00F45B82">
        <w:rPr>
          <w:rFonts w:ascii="Century Schoolbook" w:hAnsi="Century Schoolbook"/>
          <w:sz w:val="24"/>
          <w:szCs w:val="24"/>
        </w:rPr>
        <w:t xml:space="preserve"> individuals.  </w:t>
      </w:r>
      <w:r w:rsidR="005271B6">
        <w:rPr>
          <w:rFonts w:ascii="Century Schoolbook" w:hAnsi="Century Schoolbook"/>
          <w:sz w:val="24"/>
          <w:szCs w:val="24"/>
        </w:rPr>
        <w:t xml:space="preserve">We coded the best-selling authors </w:t>
      </w:r>
      <w:r w:rsidR="004F1753">
        <w:rPr>
          <w:rFonts w:ascii="Century Schoolbook" w:hAnsi="Century Schoolbook"/>
          <w:sz w:val="24"/>
          <w:szCs w:val="24"/>
        </w:rPr>
        <w:t xml:space="preserve">in 2016 and 2017, the only years available online, as determined by </w:t>
      </w:r>
      <w:r w:rsidR="004F1753" w:rsidRPr="004F1753">
        <w:rPr>
          <w:rFonts w:ascii="Century Schoolbook" w:hAnsi="Century Schoolbook"/>
          <w:i/>
          <w:sz w:val="24"/>
          <w:szCs w:val="24"/>
        </w:rPr>
        <w:t>Publishers Weekly</w:t>
      </w:r>
      <w:r w:rsidR="004F1753">
        <w:rPr>
          <w:rFonts w:ascii="Century Schoolbook" w:hAnsi="Century Schoolbook"/>
          <w:sz w:val="24"/>
          <w:szCs w:val="24"/>
        </w:rPr>
        <w:t xml:space="preserve"> based on units sold</w:t>
      </w:r>
      <w:r w:rsidR="005271B6">
        <w:rPr>
          <w:rFonts w:ascii="Century Schoolbook" w:hAnsi="Century Schoolbook"/>
          <w:sz w:val="24"/>
          <w:szCs w:val="24"/>
        </w:rPr>
        <w:t>.  We coded the living best-</w:t>
      </w:r>
      <w:r w:rsidR="004F1753">
        <w:rPr>
          <w:rFonts w:ascii="Century Schoolbook" w:hAnsi="Century Schoolbook"/>
          <w:sz w:val="24"/>
          <w:szCs w:val="24"/>
        </w:rPr>
        <w:t xml:space="preserve">selling recording artists, as determined by the Recording Industry Association of America (RIAA) based on units sold.  We also coded the living recording artists with best-selling albums, according to RIAA. </w:t>
      </w:r>
      <w:r w:rsidR="004B27DE">
        <w:rPr>
          <w:rFonts w:ascii="Century Schoolbook" w:hAnsi="Century Schoolbook"/>
          <w:sz w:val="24"/>
          <w:szCs w:val="24"/>
        </w:rPr>
        <w:t xml:space="preserve">We coded the highest-grossing film directors, according to multiple sources. </w:t>
      </w:r>
      <w:r w:rsidR="004F1753">
        <w:rPr>
          <w:rFonts w:ascii="Century Schoolbook" w:hAnsi="Century Schoolbook"/>
          <w:sz w:val="24"/>
          <w:szCs w:val="24"/>
        </w:rPr>
        <w:t xml:space="preserve"> </w:t>
      </w:r>
      <w:r w:rsidR="004F1753" w:rsidRPr="00057F7D">
        <w:rPr>
          <w:rFonts w:ascii="Century Schoolbook" w:hAnsi="Century Schoolbook"/>
          <w:sz w:val="24"/>
          <w:szCs w:val="24"/>
        </w:rPr>
        <w:t>We coded the highest-paid</w:t>
      </w:r>
      <w:r w:rsidR="005271B6" w:rsidRPr="00057F7D">
        <w:rPr>
          <w:rFonts w:ascii="Century Schoolbook" w:hAnsi="Century Schoolbook"/>
          <w:sz w:val="24"/>
          <w:szCs w:val="24"/>
        </w:rPr>
        <w:t xml:space="preserve"> film actors </w:t>
      </w:r>
      <w:r w:rsidR="004F1753" w:rsidRPr="00057F7D">
        <w:rPr>
          <w:rFonts w:ascii="Century Schoolbook" w:hAnsi="Century Schoolbook"/>
          <w:sz w:val="24"/>
          <w:szCs w:val="24"/>
        </w:rPr>
        <w:t>and actresses for the year 2017</w:t>
      </w:r>
      <w:r w:rsidR="005271B6" w:rsidRPr="00057F7D">
        <w:rPr>
          <w:rFonts w:ascii="Century Schoolbook" w:hAnsi="Century Schoolbook"/>
          <w:sz w:val="24"/>
          <w:szCs w:val="24"/>
        </w:rPr>
        <w:t>.</w:t>
      </w:r>
      <w:r w:rsidR="00057F7D">
        <w:rPr>
          <w:rFonts w:ascii="Century Schoolbook" w:hAnsi="Century Schoolbook"/>
          <w:sz w:val="24"/>
          <w:szCs w:val="24"/>
        </w:rPr>
        <w:t xml:space="preserve">  We supplemented this list by coding the highest-grossing living actors and actresses of all time.</w:t>
      </w:r>
      <w:r w:rsidR="004F1753">
        <w:rPr>
          <w:rFonts w:ascii="Century Schoolbook" w:hAnsi="Century Schoolbook"/>
          <w:sz w:val="24"/>
          <w:szCs w:val="24"/>
        </w:rPr>
        <w:t xml:space="preserve">  We coded the highest-paid television actors and actresses from 2007 through 2017, based on multiple sources.</w:t>
      </w:r>
      <w:r w:rsidR="005271B6">
        <w:rPr>
          <w:rFonts w:ascii="Century Schoolbook" w:hAnsi="Century Schoolbook"/>
          <w:sz w:val="24"/>
          <w:szCs w:val="24"/>
        </w:rPr>
        <w:t xml:space="preserve">  We also coded </w:t>
      </w:r>
      <w:r w:rsidR="00C23AE2">
        <w:rPr>
          <w:rFonts w:ascii="Century Schoolbook" w:hAnsi="Century Schoolbook"/>
          <w:sz w:val="24"/>
          <w:szCs w:val="24"/>
        </w:rPr>
        <w:t>the highest-</w:t>
      </w:r>
      <w:r w:rsidR="004F1753">
        <w:rPr>
          <w:rFonts w:ascii="Century Schoolbook" w:hAnsi="Century Schoolbook"/>
          <w:sz w:val="24"/>
          <w:szCs w:val="24"/>
        </w:rPr>
        <w:t>paid comedians</w:t>
      </w:r>
      <w:r w:rsidR="00EF71A7">
        <w:rPr>
          <w:rFonts w:ascii="Century Schoolbook" w:hAnsi="Century Schoolbook"/>
          <w:sz w:val="24"/>
          <w:szCs w:val="24"/>
        </w:rPr>
        <w:t xml:space="preserve"> in 2017</w:t>
      </w:r>
      <w:r w:rsidR="004F1753">
        <w:rPr>
          <w:rFonts w:ascii="Century Schoolbook" w:hAnsi="Century Schoolbook"/>
          <w:sz w:val="24"/>
          <w:szCs w:val="24"/>
        </w:rPr>
        <w:t xml:space="preserve">, according to </w:t>
      </w:r>
      <w:r w:rsidR="004F1753">
        <w:rPr>
          <w:rFonts w:ascii="Century Schoolbook" w:hAnsi="Century Schoolbook"/>
          <w:i/>
          <w:sz w:val="24"/>
          <w:szCs w:val="24"/>
        </w:rPr>
        <w:t>Forbes.</w:t>
      </w:r>
      <w:r w:rsidR="00EF71A7">
        <w:rPr>
          <w:rFonts w:ascii="Century Schoolbook" w:hAnsi="Century Schoolbook"/>
          <w:sz w:val="24"/>
          <w:szCs w:val="24"/>
        </w:rPr>
        <w:t xml:space="preserve">  We coded the most popular visual artists based on highest prices at auction for the years 2011-2016, according to Artnet.  </w:t>
      </w:r>
      <w:r w:rsidR="009D32BD">
        <w:rPr>
          <w:rFonts w:ascii="Century Schoolbook" w:hAnsi="Century Schoolbook"/>
          <w:sz w:val="24"/>
          <w:szCs w:val="24"/>
        </w:rPr>
        <w:t xml:space="preserve">We </w:t>
      </w:r>
      <w:r w:rsidR="00057F7D">
        <w:rPr>
          <w:rFonts w:ascii="Century Schoolbook" w:hAnsi="Century Schoolbook"/>
          <w:sz w:val="24"/>
          <w:szCs w:val="24"/>
        </w:rPr>
        <w:t>a</w:t>
      </w:r>
      <w:r w:rsidR="009D32BD">
        <w:rPr>
          <w:rFonts w:ascii="Century Schoolbook" w:hAnsi="Century Schoolbook"/>
          <w:sz w:val="24"/>
          <w:szCs w:val="24"/>
        </w:rPr>
        <w:t xml:space="preserve">lso coded the developers of the 20 most popular video games in 2018, according to </w:t>
      </w:r>
      <w:r w:rsidR="000940F7">
        <w:rPr>
          <w:rFonts w:ascii="Century Schoolbook" w:hAnsi="Century Schoolbook"/>
          <w:sz w:val="24"/>
          <w:szCs w:val="24"/>
        </w:rPr>
        <w:t>IMPd.</w:t>
      </w:r>
      <w:r w:rsidR="009D32BD">
        <w:rPr>
          <w:rFonts w:ascii="Century Schoolbook" w:hAnsi="Century Schoolbook"/>
          <w:sz w:val="24"/>
          <w:szCs w:val="24"/>
        </w:rPr>
        <w:t xml:space="preserve"> </w:t>
      </w:r>
      <w:r w:rsidR="00EF71A7">
        <w:rPr>
          <w:rFonts w:ascii="Century Schoolbook" w:hAnsi="Century Schoolbook"/>
          <w:sz w:val="24"/>
          <w:szCs w:val="24"/>
        </w:rPr>
        <w:t>We coded the</w:t>
      </w:r>
      <w:r w:rsidR="004B27DE">
        <w:rPr>
          <w:rFonts w:ascii="Century Schoolbook" w:hAnsi="Century Schoolbook"/>
          <w:sz w:val="24"/>
          <w:szCs w:val="24"/>
        </w:rPr>
        <w:t xml:space="preserve"> highest-paid photographers for 2017, the only year available, according to Alux.com.  We also coded the Kennedy Center honorees for the years 2007 through 2018.  Nearly all of these people were honored for their contributions to the popular arts.</w:t>
      </w:r>
      <w:r w:rsidR="00F45B82">
        <w:rPr>
          <w:rFonts w:ascii="Century Schoolbook" w:hAnsi="Century Schoolbook"/>
          <w:sz w:val="24"/>
          <w:szCs w:val="24"/>
        </w:rPr>
        <w:t xml:space="preserve">  </w:t>
      </w:r>
      <w:r w:rsidR="00057F7D">
        <w:rPr>
          <w:rFonts w:ascii="Century Schoolbook" w:hAnsi="Century Schoolbook"/>
          <w:sz w:val="24"/>
          <w:szCs w:val="24"/>
        </w:rPr>
        <w:t>We coded t</w:t>
      </w:r>
      <w:r w:rsidR="00E55B1B">
        <w:rPr>
          <w:rFonts w:ascii="Century Schoolbook" w:hAnsi="Century Schoolbook"/>
          <w:sz w:val="24"/>
          <w:szCs w:val="24"/>
        </w:rPr>
        <w:t>h</w:t>
      </w:r>
      <w:r w:rsidR="00057F7D">
        <w:rPr>
          <w:rFonts w:ascii="Century Schoolbook" w:hAnsi="Century Schoolbook"/>
          <w:sz w:val="24"/>
          <w:szCs w:val="24"/>
        </w:rPr>
        <w:t>e four</w:t>
      </w:r>
      <w:r w:rsidR="00E55B1B">
        <w:rPr>
          <w:rFonts w:ascii="Century Schoolbook" w:hAnsi="Century Schoolbook"/>
          <w:sz w:val="24"/>
          <w:szCs w:val="24"/>
        </w:rPr>
        <w:t xml:space="preserve"> who contributed to </w:t>
      </w:r>
      <w:r w:rsidR="00057F7D">
        <w:rPr>
          <w:rFonts w:ascii="Century Schoolbook" w:hAnsi="Century Schoolbook"/>
          <w:sz w:val="24"/>
          <w:szCs w:val="24"/>
        </w:rPr>
        <w:t>classical music, dance, and opera</w:t>
      </w:r>
      <w:r w:rsidR="009D32BD">
        <w:rPr>
          <w:rFonts w:ascii="Century Schoolbook" w:hAnsi="Century Schoolbook"/>
          <w:sz w:val="24"/>
          <w:szCs w:val="24"/>
        </w:rPr>
        <w:t xml:space="preserve"> in the prestige arts</w:t>
      </w:r>
      <w:r w:rsidR="00E55B1B">
        <w:rPr>
          <w:rFonts w:ascii="Century Schoolbook" w:hAnsi="Century Schoolbook"/>
          <w:sz w:val="24"/>
          <w:szCs w:val="24"/>
        </w:rPr>
        <w:t xml:space="preserve"> category.</w:t>
      </w:r>
      <w:r w:rsidR="004B27DE">
        <w:rPr>
          <w:rFonts w:ascii="Century Schoolbook" w:hAnsi="Century Schoolbook"/>
          <w:sz w:val="24"/>
          <w:szCs w:val="24"/>
        </w:rPr>
        <w:t xml:space="preserve">  </w:t>
      </w:r>
      <w:r w:rsidR="00EF71A7">
        <w:rPr>
          <w:rFonts w:ascii="Century Schoolbook" w:hAnsi="Century Schoolbook"/>
          <w:sz w:val="24"/>
          <w:szCs w:val="24"/>
        </w:rPr>
        <w:t xml:space="preserve"> </w:t>
      </w:r>
    </w:p>
    <w:p w:rsidR="00E55B1B" w:rsidRDefault="00B35306" w:rsidP="005924E5">
      <w:pPr>
        <w:spacing w:line="480" w:lineRule="auto"/>
        <w:ind w:firstLine="720"/>
        <w:contextualSpacing/>
        <w:rPr>
          <w:rFonts w:ascii="Century Schoolbook" w:hAnsi="Century Schoolbook"/>
          <w:sz w:val="24"/>
          <w:szCs w:val="24"/>
        </w:rPr>
      </w:pPr>
      <w:r>
        <w:rPr>
          <w:rFonts w:ascii="Century Schoolbook" w:hAnsi="Century Schoolbook"/>
          <w:sz w:val="24"/>
          <w:szCs w:val="24"/>
          <w:u w:val="single"/>
        </w:rPr>
        <w:t xml:space="preserve">Leaders of </w:t>
      </w:r>
      <w:r w:rsidR="00632E53">
        <w:rPr>
          <w:rFonts w:ascii="Century Schoolbook" w:hAnsi="Century Schoolbook"/>
          <w:sz w:val="24"/>
          <w:szCs w:val="24"/>
          <w:u w:val="single"/>
        </w:rPr>
        <w:t>Philanthropies and Think Tanks</w:t>
      </w:r>
      <w:r w:rsidR="00082D98">
        <w:rPr>
          <w:rFonts w:ascii="Century Schoolbook" w:hAnsi="Century Schoolbook"/>
          <w:sz w:val="24"/>
          <w:szCs w:val="24"/>
          <w:u w:val="single"/>
        </w:rPr>
        <w:t>.</w:t>
      </w:r>
      <w:r w:rsidR="00082D98" w:rsidRPr="00EB3F46">
        <w:rPr>
          <w:rFonts w:ascii="Century Schoolbook" w:hAnsi="Century Schoolbook"/>
          <w:sz w:val="24"/>
          <w:szCs w:val="24"/>
        </w:rPr>
        <w:t xml:space="preserve">  </w:t>
      </w:r>
      <w:r w:rsidR="00BD2691">
        <w:rPr>
          <w:rFonts w:ascii="Century Schoolbook" w:hAnsi="Century Schoolbook"/>
          <w:sz w:val="24"/>
          <w:szCs w:val="24"/>
        </w:rPr>
        <w:t xml:space="preserve">This category includes 234 individuals.  </w:t>
      </w:r>
      <w:r w:rsidR="005924E5" w:rsidRPr="003E7429">
        <w:rPr>
          <w:rFonts w:ascii="Century Schoolbook" w:hAnsi="Century Schoolbook"/>
          <w:sz w:val="24"/>
          <w:szCs w:val="24"/>
        </w:rPr>
        <w:t>A</w:t>
      </w:r>
      <w:r w:rsidR="005924E5">
        <w:rPr>
          <w:rFonts w:ascii="Century Schoolbook" w:hAnsi="Century Schoolbook"/>
          <w:sz w:val="24"/>
          <w:szCs w:val="24"/>
        </w:rPr>
        <w:t xml:space="preserve">lthough </w:t>
      </w:r>
      <w:r w:rsidR="005924E5" w:rsidRPr="003E7429">
        <w:rPr>
          <w:rFonts w:ascii="Century Schoolbook" w:hAnsi="Century Schoolbook"/>
          <w:sz w:val="24"/>
          <w:szCs w:val="24"/>
        </w:rPr>
        <w:t xml:space="preserve">leaders of philanthropies and think tanks are not, strictly </w:t>
      </w:r>
      <w:r w:rsidR="005924E5" w:rsidRPr="003E7429">
        <w:rPr>
          <w:rFonts w:ascii="Century Schoolbook" w:hAnsi="Century Schoolbook"/>
          <w:sz w:val="24"/>
          <w:szCs w:val="24"/>
        </w:rPr>
        <w:lastRenderedPageBreak/>
        <w:t>speaking, members of the cultural elite, as we conceive it, we consider them here in separate analy</w:t>
      </w:r>
      <w:r w:rsidR="005924E5">
        <w:rPr>
          <w:rFonts w:ascii="Century Schoolbook" w:hAnsi="Century Schoolbook"/>
          <w:sz w:val="24"/>
          <w:szCs w:val="24"/>
        </w:rPr>
        <w:t xml:space="preserve">ses.  </w:t>
      </w:r>
      <w:r w:rsidR="005924E5" w:rsidRPr="003E7429">
        <w:rPr>
          <w:rFonts w:ascii="Century Schoolbook" w:hAnsi="Century Schoolbook"/>
          <w:sz w:val="24"/>
          <w:szCs w:val="24"/>
        </w:rPr>
        <w:t>The leaders of philanthropies and think tanks bridge several worlds; they have one foot in the world of intellectual work and one foot in the worlds of policy and politics (see, e.g., Zunz 2011 on philanthropies</w:t>
      </w:r>
      <w:r w:rsidR="00F320FC">
        <w:rPr>
          <w:rFonts w:ascii="Century Schoolbook" w:hAnsi="Century Schoolbook"/>
          <w:sz w:val="24"/>
          <w:szCs w:val="24"/>
        </w:rPr>
        <w:t xml:space="preserve"> and Medvetz 2012 on think tanks</w:t>
      </w:r>
      <w:r w:rsidR="005924E5" w:rsidRPr="003E7429">
        <w:rPr>
          <w:rFonts w:ascii="Century Schoolbook" w:hAnsi="Century Schoolbook"/>
          <w:sz w:val="24"/>
          <w:szCs w:val="24"/>
        </w:rPr>
        <w:t xml:space="preserve">).  They are important as intermediaries and advocates.  </w:t>
      </w:r>
      <w:r w:rsidR="00E55B1B">
        <w:rPr>
          <w:rFonts w:ascii="Century Schoolbook" w:hAnsi="Century Schoolbook"/>
          <w:sz w:val="24"/>
          <w:szCs w:val="24"/>
        </w:rPr>
        <w:t>We coded the presidents and senior staff of the 25 leading philanthropies, according to the National Philanthropic Trust.  We also coded the presidents and senior staff of the 50 leading think tank</w:t>
      </w:r>
      <w:r w:rsidR="009D32BD">
        <w:rPr>
          <w:rFonts w:ascii="Century Schoolbook" w:hAnsi="Century Schoolbook"/>
          <w:sz w:val="24"/>
          <w:szCs w:val="24"/>
        </w:rPr>
        <w:t>s, according to multiple metrics used in the ranking of think tanks</w:t>
      </w:r>
      <w:r w:rsidR="001A6FF1">
        <w:rPr>
          <w:rFonts w:ascii="Century Schoolbook" w:hAnsi="Century Schoolbook"/>
          <w:sz w:val="24"/>
          <w:szCs w:val="24"/>
        </w:rPr>
        <w:t xml:space="preserve"> by </w:t>
      </w:r>
      <w:r w:rsidR="000940F7">
        <w:rPr>
          <w:rFonts w:ascii="Century Schoolbook" w:hAnsi="Century Schoolbook"/>
          <w:sz w:val="24"/>
          <w:szCs w:val="24"/>
        </w:rPr>
        <w:t>Best Schools</w:t>
      </w:r>
      <w:r w:rsidR="00F45B82">
        <w:rPr>
          <w:rFonts w:ascii="Century Schoolbook" w:hAnsi="Century Schoolbook"/>
          <w:sz w:val="24"/>
          <w:szCs w:val="24"/>
        </w:rPr>
        <w:t>.com.</w:t>
      </w:r>
    </w:p>
    <w:p w:rsidR="00B82E6A" w:rsidRDefault="004315CF" w:rsidP="00B82E6A">
      <w:pPr>
        <w:spacing w:line="480" w:lineRule="auto"/>
        <w:ind w:firstLine="720"/>
        <w:contextualSpacing/>
        <w:rPr>
          <w:rFonts w:ascii="Century Schoolbook" w:hAnsi="Century Schoolbook"/>
          <w:sz w:val="24"/>
          <w:szCs w:val="24"/>
        </w:rPr>
      </w:pPr>
      <w:r>
        <w:rPr>
          <w:rFonts w:ascii="Century Schoolbook" w:hAnsi="Century Schoolbook"/>
          <w:sz w:val="24"/>
          <w:szCs w:val="24"/>
        </w:rPr>
        <w:t>Table 2</w:t>
      </w:r>
      <w:r w:rsidR="00E55B1B">
        <w:rPr>
          <w:rFonts w:ascii="Century Schoolbook" w:hAnsi="Century Schoolbook"/>
          <w:sz w:val="24"/>
          <w:szCs w:val="24"/>
        </w:rPr>
        <w:t xml:space="preserve"> provides an</w:t>
      </w:r>
      <w:r w:rsidR="001A6FF1">
        <w:rPr>
          <w:rFonts w:ascii="Century Schoolbook" w:hAnsi="Century Schoolbook"/>
          <w:sz w:val="24"/>
          <w:szCs w:val="24"/>
        </w:rPr>
        <w:t xml:space="preserve"> overview</w:t>
      </w:r>
      <w:r w:rsidR="00E55B1B">
        <w:rPr>
          <w:rFonts w:ascii="Century Schoolbook" w:hAnsi="Century Schoolbook"/>
          <w:sz w:val="24"/>
          <w:szCs w:val="24"/>
        </w:rPr>
        <w:t xml:space="preserve"> of the numbe</w:t>
      </w:r>
      <w:r w:rsidR="001A6FF1">
        <w:rPr>
          <w:rFonts w:ascii="Century Schoolbook" w:hAnsi="Century Schoolbook"/>
          <w:sz w:val="24"/>
          <w:szCs w:val="24"/>
        </w:rPr>
        <w:t>r o</w:t>
      </w:r>
      <w:r w:rsidR="002B1056">
        <w:rPr>
          <w:rFonts w:ascii="Century Schoolbook" w:hAnsi="Century Schoolbook"/>
          <w:sz w:val="24"/>
          <w:szCs w:val="24"/>
        </w:rPr>
        <w:t>f individuals from each of the</w:t>
      </w:r>
      <w:r w:rsidR="001A6FF1">
        <w:rPr>
          <w:rFonts w:ascii="Century Schoolbook" w:hAnsi="Century Schoolbook"/>
          <w:sz w:val="24"/>
          <w:szCs w:val="24"/>
        </w:rPr>
        <w:t xml:space="preserve"> organizations </w:t>
      </w:r>
      <w:r w:rsidR="005B7FE5">
        <w:rPr>
          <w:rFonts w:ascii="Century Schoolbook" w:hAnsi="Century Schoolbook"/>
          <w:sz w:val="24"/>
          <w:szCs w:val="24"/>
        </w:rPr>
        <w:t>and lists we used</w:t>
      </w:r>
      <w:r w:rsidR="00B82E6A">
        <w:rPr>
          <w:rFonts w:ascii="Century Schoolbook" w:hAnsi="Century Schoolbook"/>
          <w:sz w:val="24"/>
          <w:szCs w:val="24"/>
        </w:rPr>
        <w:t xml:space="preserve"> </w:t>
      </w:r>
      <w:r w:rsidR="001A6FF1">
        <w:rPr>
          <w:rFonts w:ascii="Century Schoolbook" w:hAnsi="Century Schoolbook"/>
          <w:sz w:val="24"/>
          <w:szCs w:val="24"/>
        </w:rPr>
        <w:t xml:space="preserve">in the </w:t>
      </w:r>
      <w:r w:rsidR="00E55B1B">
        <w:rPr>
          <w:rFonts w:ascii="Century Schoolbook" w:hAnsi="Century Schoolbook"/>
          <w:sz w:val="24"/>
          <w:szCs w:val="24"/>
        </w:rPr>
        <w:t xml:space="preserve">major categories we coded.  Appendix 1 </w:t>
      </w:r>
      <w:r w:rsidR="00EC3010">
        <w:rPr>
          <w:rFonts w:ascii="Century Schoolbook" w:hAnsi="Century Schoolbook"/>
          <w:sz w:val="24"/>
          <w:szCs w:val="24"/>
        </w:rPr>
        <w:t xml:space="preserve">(available online) </w:t>
      </w:r>
      <w:r w:rsidR="00E55B1B">
        <w:rPr>
          <w:rFonts w:ascii="Century Schoolbook" w:hAnsi="Century Schoolbook"/>
          <w:sz w:val="24"/>
          <w:szCs w:val="24"/>
        </w:rPr>
        <w:t xml:space="preserve">provides a detailed </w:t>
      </w:r>
      <w:r w:rsidR="00082D98">
        <w:rPr>
          <w:rFonts w:ascii="Century Schoolbook" w:hAnsi="Century Schoolbook"/>
          <w:sz w:val="24"/>
          <w:szCs w:val="24"/>
        </w:rPr>
        <w:t>discussion of</w:t>
      </w:r>
      <w:r w:rsidR="00E55B1B">
        <w:rPr>
          <w:rFonts w:ascii="Century Schoolbook" w:hAnsi="Century Schoolbook"/>
          <w:sz w:val="24"/>
          <w:szCs w:val="24"/>
        </w:rPr>
        <w:t xml:space="preserve"> the sources we used to identify the individuals in our sample.</w:t>
      </w:r>
      <w:r w:rsidR="00B82E6A">
        <w:rPr>
          <w:rFonts w:ascii="Century Schoolbook" w:hAnsi="Century Schoolbook"/>
          <w:sz w:val="24"/>
          <w:szCs w:val="24"/>
        </w:rPr>
        <w:t xml:space="preserve">  </w:t>
      </w:r>
    </w:p>
    <w:p w:rsidR="00924416" w:rsidRDefault="00E55B1B" w:rsidP="00551FFE">
      <w:pPr>
        <w:spacing w:line="480" w:lineRule="auto"/>
        <w:contextual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4315CF">
        <w:rPr>
          <w:rFonts w:ascii="Century Schoolbook" w:hAnsi="Century Schoolbook"/>
          <w:sz w:val="24"/>
          <w:szCs w:val="24"/>
        </w:rPr>
        <w:t>[Insert Table 2</w:t>
      </w:r>
      <w:r>
        <w:rPr>
          <w:rFonts w:ascii="Century Schoolbook" w:hAnsi="Century Schoolbook"/>
          <w:sz w:val="24"/>
          <w:szCs w:val="24"/>
        </w:rPr>
        <w:t xml:space="preserve"> Here]</w:t>
      </w:r>
      <w:r w:rsidR="00796F59">
        <w:rPr>
          <w:rFonts w:ascii="Century Schoolbook" w:hAnsi="Century Schoolbook"/>
          <w:sz w:val="24"/>
          <w:szCs w:val="24"/>
        </w:rPr>
        <w:t xml:space="preserve"> </w:t>
      </w:r>
    </w:p>
    <w:p w:rsidR="00044CAC" w:rsidRDefault="00044CAC" w:rsidP="00044CAC">
      <w:pPr>
        <w:spacing w:line="480" w:lineRule="auto"/>
        <w:contextualSpacing/>
        <w:jc w:val="center"/>
        <w:rPr>
          <w:rFonts w:ascii="Century Schoolbook" w:hAnsi="Century Schoolbook"/>
          <w:sz w:val="24"/>
          <w:szCs w:val="24"/>
        </w:rPr>
      </w:pPr>
      <w:r>
        <w:rPr>
          <w:rFonts w:ascii="Century Schoolbook" w:hAnsi="Century Schoolbook"/>
          <w:sz w:val="24"/>
          <w:szCs w:val="24"/>
        </w:rPr>
        <w:t>DATA AND METHODS</w:t>
      </w:r>
    </w:p>
    <w:p w:rsidR="00044CAC" w:rsidRPr="00044CAC" w:rsidRDefault="00044CAC" w:rsidP="00044CAC">
      <w:pPr>
        <w:spacing w:line="480" w:lineRule="auto"/>
        <w:contextualSpacing/>
        <w:rPr>
          <w:rFonts w:ascii="Century Schoolbook" w:hAnsi="Century Schoolbook"/>
          <w:i/>
          <w:sz w:val="24"/>
          <w:szCs w:val="24"/>
        </w:rPr>
      </w:pPr>
      <w:r>
        <w:rPr>
          <w:rFonts w:ascii="Century Schoolbook" w:hAnsi="Century Schoolbook"/>
          <w:i/>
          <w:sz w:val="24"/>
          <w:szCs w:val="24"/>
        </w:rPr>
        <w:t>Coded Variables</w:t>
      </w:r>
    </w:p>
    <w:p w:rsidR="003C754D" w:rsidRPr="00BD2691" w:rsidRDefault="00282606" w:rsidP="00BD2691">
      <w:pPr>
        <w:spacing w:line="480" w:lineRule="auto"/>
        <w:ind w:firstLine="720"/>
        <w:contextualSpacing/>
        <w:rPr>
          <w:rFonts w:ascii="Century Schoolbook" w:hAnsi="Century Schoolbook"/>
          <w:sz w:val="24"/>
          <w:szCs w:val="24"/>
        </w:rPr>
      </w:pPr>
      <w:r>
        <w:rPr>
          <w:rFonts w:ascii="Century Schoolbook" w:hAnsi="Century Schoolbook"/>
          <w:sz w:val="24"/>
          <w:szCs w:val="24"/>
        </w:rPr>
        <w:t>In addition to cultural sector and stratum (</w:t>
      </w:r>
      <w:r w:rsidR="00044CAC">
        <w:rPr>
          <w:rFonts w:ascii="Century Schoolbook" w:hAnsi="Century Schoolbook"/>
          <w:sz w:val="24"/>
          <w:szCs w:val="24"/>
        </w:rPr>
        <w:t xml:space="preserve">the latter </w:t>
      </w:r>
      <w:r>
        <w:rPr>
          <w:rFonts w:ascii="Century Schoolbook" w:hAnsi="Century Schoolbook"/>
          <w:sz w:val="24"/>
          <w:szCs w:val="24"/>
        </w:rPr>
        <w:t>based on form of recognition), w</w:t>
      </w:r>
      <w:r w:rsidR="005271B6">
        <w:rPr>
          <w:rFonts w:ascii="Century Schoolbook" w:hAnsi="Century Schoolbook"/>
          <w:sz w:val="24"/>
          <w:szCs w:val="24"/>
        </w:rPr>
        <w:t>e coded the last und</w:t>
      </w:r>
      <w:r w:rsidR="00166633">
        <w:rPr>
          <w:rFonts w:ascii="Century Schoolbook" w:hAnsi="Century Schoolbook"/>
          <w:sz w:val="24"/>
          <w:szCs w:val="24"/>
        </w:rPr>
        <w:t>ergraduate institution attended</w:t>
      </w:r>
      <w:r w:rsidR="005271B6">
        <w:rPr>
          <w:rFonts w:ascii="Century Schoolbook" w:hAnsi="Century Schoolbook"/>
          <w:sz w:val="24"/>
          <w:szCs w:val="24"/>
        </w:rPr>
        <w:t xml:space="preserve"> and up to </w:t>
      </w:r>
      <w:r w:rsidR="00CB298A">
        <w:rPr>
          <w:rFonts w:ascii="Century Schoolbook" w:hAnsi="Century Schoolbook"/>
          <w:sz w:val="24"/>
          <w:szCs w:val="24"/>
        </w:rPr>
        <w:t xml:space="preserve">two </w:t>
      </w:r>
      <w:r w:rsidR="005271B6">
        <w:rPr>
          <w:rFonts w:ascii="Century Schoolbook" w:hAnsi="Century Schoolbook"/>
          <w:sz w:val="24"/>
          <w:szCs w:val="24"/>
        </w:rPr>
        <w:t xml:space="preserve">major fields of </w:t>
      </w:r>
      <w:r w:rsidR="00CB298A">
        <w:rPr>
          <w:rFonts w:ascii="Century Schoolbook" w:hAnsi="Century Schoolbook"/>
          <w:sz w:val="24"/>
          <w:szCs w:val="24"/>
        </w:rPr>
        <w:t xml:space="preserve">undergraduate </w:t>
      </w:r>
      <w:r w:rsidR="005271B6">
        <w:rPr>
          <w:rFonts w:ascii="Century Schoolbook" w:hAnsi="Century Schoolbook"/>
          <w:sz w:val="24"/>
          <w:szCs w:val="24"/>
        </w:rPr>
        <w:t xml:space="preserve">study.  </w:t>
      </w:r>
      <w:r w:rsidR="0000599C">
        <w:rPr>
          <w:rFonts w:ascii="Century Schoolbook" w:hAnsi="Century Schoolbook"/>
          <w:sz w:val="24"/>
          <w:szCs w:val="24"/>
        </w:rPr>
        <w:t xml:space="preserve">We also coded whether </w:t>
      </w:r>
      <w:r w:rsidR="00CB298A">
        <w:rPr>
          <w:rFonts w:ascii="Century Schoolbook" w:hAnsi="Century Schoolbook"/>
          <w:sz w:val="24"/>
          <w:szCs w:val="24"/>
        </w:rPr>
        <w:t xml:space="preserve">individuals dropped out before completing their degrees.  </w:t>
      </w:r>
      <w:r w:rsidR="005271B6">
        <w:rPr>
          <w:rFonts w:ascii="Century Schoolbook" w:hAnsi="Century Schoolbook"/>
          <w:sz w:val="24"/>
          <w:szCs w:val="24"/>
        </w:rPr>
        <w:t xml:space="preserve">We coded the highest graduate degree awarded, if any; the institution conferring the degree, and the field of study.  </w:t>
      </w:r>
      <w:r w:rsidR="005B7FE5">
        <w:rPr>
          <w:rFonts w:ascii="Century Schoolbook" w:hAnsi="Century Schoolbook"/>
          <w:sz w:val="24"/>
          <w:szCs w:val="24"/>
        </w:rPr>
        <w:t>In cases of two high-</w:t>
      </w:r>
      <w:r w:rsidR="005D225C">
        <w:rPr>
          <w:rFonts w:ascii="Century Schoolbook" w:hAnsi="Century Schoolbook"/>
          <w:sz w:val="24"/>
          <w:szCs w:val="24"/>
        </w:rPr>
        <w:t xml:space="preserve">level degrees we coded the degree most closely related to the </w:t>
      </w:r>
      <w:r w:rsidR="005D225C">
        <w:rPr>
          <w:rFonts w:ascii="Century Schoolbook" w:hAnsi="Century Schoolbook"/>
          <w:sz w:val="24"/>
          <w:szCs w:val="24"/>
        </w:rPr>
        <w:lastRenderedPageBreak/>
        <w:t xml:space="preserve">person’s career. </w:t>
      </w:r>
      <w:r w:rsidR="005271B6">
        <w:rPr>
          <w:rFonts w:ascii="Century Schoolbook" w:hAnsi="Century Schoolbook"/>
          <w:sz w:val="24"/>
          <w:szCs w:val="24"/>
        </w:rPr>
        <w:t>We also coded any other graduate degrees relevant to the person’s work, including the field of study</w:t>
      </w:r>
      <w:r w:rsidR="0000599C">
        <w:rPr>
          <w:rFonts w:ascii="Century Schoolbook" w:hAnsi="Century Schoolbook"/>
          <w:sz w:val="24"/>
          <w:szCs w:val="24"/>
        </w:rPr>
        <w:t>, the degree,</w:t>
      </w:r>
      <w:r w:rsidR="005271B6">
        <w:rPr>
          <w:rFonts w:ascii="Century Schoolbook" w:hAnsi="Century Schoolbook"/>
          <w:sz w:val="24"/>
          <w:szCs w:val="24"/>
        </w:rPr>
        <w:t xml:space="preserve"> and the institution conferring the degree.  For individuals whose degree(s) were conferred outside the United States, we coded the country in which they re</w:t>
      </w:r>
      <w:r w:rsidR="00F320FC">
        <w:rPr>
          <w:rFonts w:ascii="Century Schoolbook" w:hAnsi="Century Schoolbook"/>
          <w:sz w:val="24"/>
          <w:szCs w:val="24"/>
        </w:rPr>
        <w:t>ceived their degree(s).  We</w:t>
      </w:r>
      <w:r w:rsidR="005271B6">
        <w:rPr>
          <w:rFonts w:ascii="Century Schoolbook" w:hAnsi="Century Schoolbook"/>
          <w:sz w:val="24"/>
          <w:szCs w:val="24"/>
        </w:rPr>
        <w:t xml:space="preserve"> coded the gender, race-ethnicity, and age</w:t>
      </w:r>
      <w:r w:rsidR="009D23E0">
        <w:rPr>
          <w:rFonts w:ascii="Century Schoolbook" w:hAnsi="Century Schoolbook"/>
          <w:sz w:val="24"/>
          <w:szCs w:val="24"/>
        </w:rPr>
        <w:t xml:space="preserve"> of each individual</w:t>
      </w:r>
      <w:r w:rsidR="005271B6">
        <w:rPr>
          <w:rFonts w:ascii="Century Schoolbook" w:hAnsi="Century Schoolbook"/>
          <w:sz w:val="24"/>
          <w:szCs w:val="24"/>
        </w:rPr>
        <w:t xml:space="preserve">, </w:t>
      </w:r>
      <w:r w:rsidR="00632E53">
        <w:rPr>
          <w:rFonts w:ascii="Century Schoolbook" w:hAnsi="Century Schoolbook"/>
          <w:sz w:val="24"/>
          <w:szCs w:val="24"/>
        </w:rPr>
        <w:t xml:space="preserve">the latter </w:t>
      </w:r>
      <w:r w:rsidR="005271B6">
        <w:rPr>
          <w:rFonts w:ascii="Century Schoolbook" w:hAnsi="Century Schoolbook"/>
          <w:sz w:val="24"/>
          <w:szCs w:val="24"/>
        </w:rPr>
        <w:t xml:space="preserve">within </w:t>
      </w:r>
      <w:r w:rsidR="00632E53">
        <w:rPr>
          <w:rFonts w:ascii="Century Schoolbook" w:hAnsi="Century Schoolbook"/>
          <w:sz w:val="24"/>
          <w:szCs w:val="24"/>
        </w:rPr>
        <w:t>broad</w:t>
      </w:r>
      <w:r w:rsidR="005271B6">
        <w:rPr>
          <w:rFonts w:ascii="Century Schoolbook" w:hAnsi="Century Schoolbook"/>
          <w:sz w:val="24"/>
          <w:szCs w:val="24"/>
        </w:rPr>
        <w:t xml:space="preserve"> bands</w:t>
      </w:r>
      <w:r w:rsidR="009D23E0">
        <w:rPr>
          <w:rFonts w:ascii="Century Schoolbook" w:hAnsi="Century Schoolbook"/>
          <w:sz w:val="24"/>
          <w:szCs w:val="24"/>
        </w:rPr>
        <w:t xml:space="preserve"> (under 40, 40-60, over 60)</w:t>
      </w:r>
      <w:r w:rsidR="005271B6">
        <w:rPr>
          <w:rFonts w:ascii="Century Schoolbook" w:hAnsi="Century Schoolbook"/>
          <w:sz w:val="24"/>
          <w:szCs w:val="24"/>
        </w:rPr>
        <w:t>.</w:t>
      </w:r>
      <w:r w:rsidR="00473171">
        <w:rPr>
          <w:rFonts w:ascii="Century Schoolbook" w:hAnsi="Century Schoolbook"/>
          <w:sz w:val="24"/>
          <w:szCs w:val="24"/>
        </w:rPr>
        <w:t xml:space="preserve">  We used pictures, names, and self-identifications to cod</w:t>
      </w:r>
      <w:r w:rsidR="006A50EF">
        <w:rPr>
          <w:rFonts w:ascii="Century Schoolbook" w:hAnsi="Century Schoolbook"/>
          <w:sz w:val="24"/>
          <w:szCs w:val="24"/>
        </w:rPr>
        <w:t xml:space="preserve">e race-ethnicity.  We were </w:t>
      </w:r>
      <w:r w:rsidR="00473171">
        <w:rPr>
          <w:rFonts w:ascii="Century Schoolbook" w:hAnsi="Century Schoolbook"/>
          <w:sz w:val="24"/>
          <w:szCs w:val="24"/>
        </w:rPr>
        <w:t xml:space="preserve">interested in </w:t>
      </w:r>
      <w:r w:rsidR="00CB298A">
        <w:rPr>
          <w:rFonts w:ascii="Century Schoolbook" w:hAnsi="Century Schoolbook"/>
          <w:sz w:val="24"/>
          <w:szCs w:val="24"/>
        </w:rPr>
        <w:t xml:space="preserve">the family socio-economic </w:t>
      </w:r>
      <w:r w:rsidR="00473171">
        <w:rPr>
          <w:rFonts w:ascii="Century Schoolbook" w:hAnsi="Century Schoolbook"/>
          <w:sz w:val="24"/>
          <w:szCs w:val="24"/>
        </w:rPr>
        <w:t>background</w:t>
      </w:r>
      <w:r w:rsidR="00CB298A">
        <w:rPr>
          <w:rFonts w:ascii="Century Schoolbook" w:hAnsi="Century Schoolbook"/>
          <w:sz w:val="24"/>
          <w:szCs w:val="24"/>
        </w:rPr>
        <w:t>s of the individuals in our sample</w:t>
      </w:r>
      <w:r w:rsidR="00473171">
        <w:rPr>
          <w:rFonts w:ascii="Century Schoolbook" w:hAnsi="Century Schoolbook"/>
          <w:sz w:val="24"/>
          <w:szCs w:val="24"/>
        </w:rPr>
        <w:t xml:space="preserve">, but too little data existed in public sources to </w:t>
      </w:r>
      <w:r w:rsidR="00CB298A">
        <w:rPr>
          <w:rFonts w:ascii="Century Schoolbook" w:hAnsi="Century Schoolbook"/>
          <w:sz w:val="24"/>
          <w:szCs w:val="24"/>
        </w:rPr>
        <w:t>code t</w:t>
      </w:r>
      <w:r w:rsidR="006A50EF">
        <w:rPr>
          <w:rFonts w:ascii="Century Schoolbook" w:hAnsi="Century Schoolbook"/>
          <w:sz w:val="24"/>
          <w:szCs w:val="24"/>
        </w:rPr>
        <w:t>his variable</w:t>
      </w:r>
      <w:r w:rsidR="00CB298A">
        <w:rPr>
          <w:rFonts w:ascii="Century Schoolbook" w:hAnsi="Century Schoolbook"/>
          <w:sz w:val="24"/>
          <w:szCs w:val="24"/>
        </w:rPr>
        <w:t>.</w:t>
      </w:r>
      <w:r w:rsidR="00BD2691">
        <w:rPr>
          <w:rFonts w:ascii="Century Schoolbook" w:hAnsi="Century Schoolbook"/>
          <w:sz w:val="24"/>
          <w:szCs w:val="24"/>
        </w:rPr>
        <w:t xml:space="preserve">  </w:t>
      </w:r>
    </w:p>
    <w:p w:rsidR="00CB298A" w:rsidRDefault="00632E53" w:rsidP="00551FFE">
      <w:pPr>
        <w:spacing w:line="480" w:lineRule="auto"/>
        <w:ind w:firstLine="720"/>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Following Brint and Yoshikawa (2017), w</w:t>
      </w:r>
      <w:r w:rsidR="00E302E6">
        <w:rPr>
          <w:rFonts w:ascii="Century Schoolbook" w:eastAsia="Times New Roman" w:hAnsi="Century Schoolbook" w:cs="Times New Roman"/>
          <w:sz w:val="24"/>
          <w:szCs w:val="24"/>
        </w:rPr>
        <w:t xml:space="preserve">e </w:t>
      </w:r>
      <w:r w:rsidR="00545A9A" w:rsidRPr="00545A9A">
        <w:rPr>
          <w:rFonts w:ascii="Century Schoolbook" w:eastAsia="Times New Roman" w:hAnsi="Century Schoolbook" w:cs="Times New Roman"/>
          <w:sz w:val="24"/>
          <w:szCs w:val="24"/>
        </w:rPr>
        <w:t>use</w:t>
      </w:r>
      <w:r w:rsidR="000940F7">
        <w:rPr>
          <w:rFonts w:ascii="Century Schoolbook" w:eastAsia="Times New Roman" w:hAnsi="Century Schoolbook" w:cs="Times New Roman"/>
          <w:sz w:val="24"/>
          <w:szCs w:val="24"/>
        </w:rPr>
        <w:t>d</w:t>
      </w:r>
      <w:r w:rsidR="00545A9A" w:rsidRPr="00545A9A">
        <w:rPr>
          <w:rFonts w:ascii="Century Schoolbook" w:eastAsia="Times New Roman" w:hAnsi="Century Schoolbook" w:cs="Times New Roman"/>
          <w:sz w:val="24"/>
          <w:szCs w:val="24"/>
        </w:rPr>
        <w:t xml:space="preserve"> </w:t>
      </w:r>
      <w:r w:rsidR="00545A9A" w:rsidRPr="00545A9A">
        <w:rPr>
          <w:rFonts w:ascii="Century Schoolbook" w:eastAsia="Times New Roman" w:hAnsi="Century Schoolbook" w:cs="Times New Roman"/>
          <w:i/>
          <w:sz w:val="24"/>
          <w:szCs w:val="24"/>
        </w:rPr>
        <w:t xml:space="preserve">US News and World Report </w:t>
      </w:r>
      <w:r w:rsidR="00545A9A" w:rsidRPr="00545A9A">
        <w:rPr>
          <w:rFonts w:ascii="Century Schoolbook" w:eastAsia="Times New Roman" w:hAnsi="Century Schoolbook" w:cs="Times New Roman"/>
          <w:sz w:val="24"/>
          <w:szCs w:val="24"/>
        </w:rPr>
        <w:t>(</w:t>
      </w:r>
      <w:r w:rsidR="00545A9A" w:rsidRPr="00545A9A">
        <w:rPr>
          <w:rFonts w:ascii="Century Schoolbook" w:eastAsia="Times New Roman" w:hAnsi="Century Schoolbook" w:cs="Times New Roman"/>
          <w:i/>
          <w:sz w:val="24"/>
          <w:szCs w:val="24"/>
        </w:rPr>
        <w:t>USNWR</w:t>
      </w:r>
      <w:r w:rsidR="00545A9A" w:rsidRPr="00545A9A">
        <w:rPr>
          <w:rFonts w:ascii="Century Schoolbook" w:eastAsia="Times New Roman" w:hAnsi="Century Schoolbook" w:cs="Times New Roman"/>
          <w:sz w:val="24"/>
          <w:szCs w:val="24"/>
        </w:rPr>
        <w:t>) as our primary source for ranking</w:t>
      </w:r>
      <w:r w:rsidR="00545A9A">
        <w:rPr>
          <w:rFonts w:ascii="Century Schoolbook" w:eastAsia="Times New Roman" w:hAnsi="Century Schoolbook" w:cs="Times New Roman"/>
          <w:sz w:val="24"/>
          <w:szCs w:val="24"/>
        </w:rPr>
        <w:t xml:space="preserve"> undergraduate institutions</w:t>
      </w:r>
      <w:r w:rsidR="00545A9A" w:rsidRPr="00545A9A">
        <w:rPr>
          <w:rFonts w:ascii="Century Schoolbook" w:eastAsia="Times New Roman" w:hAnsi="Century Schoolbook" w:cs="Times New Roman"/>
          <w:sz w:val="24"/>
          <w:szCs w:val="24"/>
        </w:rPr>
        <w:t xml:space="preserve">.  Because </w:t>
      </w:r>
      <w:r w:rsidR="00545A9A" w:rsidRPr="00545A9A">
        <w:rPr>
          <w:rFonts w:ascii="Century Schoolbook" w:eastAsia="Times New Roman" w:hAnsi="Century Schoolbook" w:cs="Times New Roman"/>
          <w:i/>
          <w:sz w:val="24"/>
          <w:szCs w:val="24"/>
        </w:rPr>
        <w:t>USNWR</w:t>
      </w:r>
      <w:r w:rsidR="00545A9A" w:rsidRPr="00545A9A">
        <w:rPr>
          <w:rFonts w:ascii="Century Schoolbook" w:eastAsia="Times New Roman" w:hAnsi="Century Schoolbook" w:cs="Times New Roman"/>
          <w:sz w:val="24"/>
          <w:szCs w:val="24"/>
        </w:rPr>
        <w:t xml:space="preserve"> is highly correlated with the academic qualifications of incoming freshmen classes (Kuh &amp; Pascarella, 2004), it provides a g</w:t>
      </w:r>
      <w:r w:rsidR="006A50EF">
        <w:rPr>
          <w:rFonts w:ascii="Century Schoolbook" w:eastAsia="Times New Roman" w:hAnsi="Century Schoolbook" w:cs="Times New Roman"/>
          <w:sz w:val="24"/>
          <w:szCs w:val="24"/>
        </w:rPr>
        <w:t>ood guide to college</w:t>
      </w:r>
      <w:r w:rsidR="00545A9A" w:rsidRPr="00545A9A">
        <w:rPr>
          <w:rFonts w:ascii="Century Schoolbook" w:eastAsia="Times New Roman" w:hAnsi="Century Schoolbook" w:cs="Times New Roman"/>
          <w:sz w:val="24"/>
          <w:szCs w:val="24"/>
        </w:rPr>
        <w:t xml:space="preserve"> selectivity. </w:t>
      </w:r>
      <w:r w:rsidR="00545A9A" w:rsidRPr="00545A9A">
        <w:rPr>
          <w:rFonts w:ascii="Century Schoolbook" w:eastAsia="Times New Roman" w:hAnsi="Century Schoolbook" w:cs="Times New Roman"/>
          <w:i/>
          <w:sz w:val="24"/>
          <w:szCs w:val="24"/>
        </w:rPr>
        <w:t>USNWR</w:t>
      </w:r>
      <w:r w:rsidR="00545A9A" w:rsidRPr="00545A9A">
        <w:rPr>
          <w:rFonts w:ascii="Century Schoolbook" w:eastAsia="Times New Roman" w:hAnsi="Century Schoolbook" w:cs="Times New Roman"/>
          <w:sz w:val="24"/>
          <w:szCs w:val="24"/>
        </w:rPr>
        <w:t xml:space="preserve"> began to rank the </w:t>
      </w:r>
      <w:r w:rsidR="00EC3010">
        <w:rPr>
          <w:rFonts w:ascii="Century Schoolbook" w:eastAsia="Times New Roman" w:hAnsi="Century Schoolbook" w:cs="Times New Roman"/>
          <w:sz w:val="24"/>
          <w:szCs w:val="24"/>
        </w:rPr>
        <w:t xml:space="preserve">undergraduate colleges of the </w:t>
      </w:r>
      <w:r w:rsidR="00545A9A" w:rsidRPr="00545A9A">
        <w:rPr>
          <w:rFonts w:ascii="Century Schoolbook" w:eastAsia="Times New Roman" w:hAnsi="Century Schoolbook" w:cs="Times New Roman"/>
          <w:sz w:val="24"/>
          <w:szCs w:val="24"/>
        </w:rPr>
        <w:t xml:space="preserve">Top 25 national research universities in 1988, and it began to rank the Top 25 national liberal arts colleges in 1990.  Our sample of the top undergraduate colleges includes every national research university and every national liberal arts college that was ranked by </w:t>
      </w:r>
      <w:r w:rsidR="00545A9A" w:rsidRPr="00545A9A">
        <w:rPr>
          <w:rFonts w:ascii="Century Schoolbook" w:eastAsia="Times New Roman" w:hAnsi="Century Schoolbook" w:cs="Times New Roman"/>
          <w:i/>
          <w:sz w:val="24"/>
          <w:szCs w:val="24"/>
        </w:rPr>
        <w:t xml:space="preserve">USNWR </w:t>
      </w:r>
      <w:r w:rsidR="00545A9A" w:rsidRPr="00545A9A">
        <w:rPr>
          <w:rFonts w:ascii="Century Schoolbook" w:eastAsia="Times New Roman" w:hAnsi="Century Schoolbook" w:cs="Times New Roman"/>
          <w:sz w:val="24"/>
          <w:szCs w:val="24"/>
        </w:rPr>
        <w:t xml:space="preserve">as a Top 25 college in </w:t>
      </w:r>
      <w:r w:rsidR="00545A9A" w:rsidRPr="00545A9A">
        <w:rPr>
          <w:rFonts w:ascii="Century Schoolbook" w:eastAsia="Times New Roman" w:hAnsi="Century Schoolbook" w:cs="Times New Roman"/>
          <w:i/>
          <w:sz w:val="24"/>
          <w:szCs w:val="24"/>
        </w:rPr>
        <w:t>every</w:t>
      </w:r>
      <w:r w:rsidR="00545A9A" w:rsidRPr="00545A9A">
        <w:rPr>
          <w:rFonts w:ascii="Century Schoolbook" w:eastAsia="Times New Roman" w:hAnsi="Century Schoolbook" w:cs="Times New Roman"/>
          <w:sz w:val="24"/>
          <w:szCs w:val="24"/>
        </w:rPr>
        <w:t xml:space="preserve"> year the Top 25 rankings were published.  This procedure yielded a group of 19 research universities whose undergraduate colleges were consistently on the </w:t>
      </w:r>
      <w:r w:rsidR="00545A9A" w:rsidRPr="00545A9A">
        <w:rPr>
          <w:rFonts w:ascii="Century Schoolbook" w:eastAsia="Times New Roman" w:hAnsi="Century Schoolbook" w:cs="Times New Roman"/>
          <w:i/>
          <w:sz w:val="24"/>
          <w:szCs w:val="24"/>
        </w:rPr>
        <w:t>USNWR</w:t>
      </w:r>
      <w:r w:rsidR="00545A9A" w:rsidRPr="00545A9A">
        <w:rPr>
          <w:rFonts w:ascii="Century Schoolbook" w:eastAsia="Times New Roman" w:hAnsi="Century Schoolbook" w:cs="Times New Roman"/>
          <w:sz w:val="24"/>
          <w:szCs w:val="24"/>
        </w:rPr>
        <w:t xml:space="preserve"> list of national universities and 20 liberal arts colleges that were consistently on the </w:t>
      </w:r>
      <w:r w:rsidR="00545A9A" w:rsidRPr="00545A9A">
        <w:rPr>
          <w:rFonts w:ascii="Century Schoolbook" w:eastAsia="Times New Roman" w:hAnsi="Century Schoolbook" w:cs="Times New Roman"/>
          <w:i/>
          <w:sz w:val="24"/>
          <w:szCs w:val="24"/>
        </w:rPr>
        <w:t>USNWR</w:t>
      </w:r>
      <w:r w:rsidR="00545A9A" w:rsidRPr="00545A9A">
        <w:rPr>
          <w:rFonts w:ascii="Century Schoolbook" w:eastAsia="Times New Roman" w:hAnsi="Century Schoolbook" w:cs="Times New Roman"/>
          <w:sz w:val="24"/>
          <w:szCs w:val="24"/>
        </w:rPr>
        <w:t xml:space="preserve"> list of national liberal arts colleges.  </w:t>
      </w:r>
      <w:r w:rsidR="00545A9A" w:rsidRPr="00545A9A">
        <w:rPr>
          <w:rFonts w:ascii="Century Schoolbook" w:eastAsia="Times New Roman" w:hAnsi="Century Schoolbook" w:cs="Times New Roman"/>
          <w:sz w:val="24"/>
          <w:szCs w:val="24"/>
        </w:rPr>
        <w:lastRenderedPageBreak/>
        <w:t>Together, these 39 institutions form our elite undergraduate colleges list.</w:t>
      </w:r>
      <w:r w:rsidR="002F477B">
        <w:rPr>
          <w:rFonts w:ascii="Century Schoolbook" w:eastAsia="Times New Roman" w:hAnsi="Century Schoolbook" w:cs="Times New Roman"/>
          <w:sz w:val="24"/>
          <w:szCs w:val="24"/>
        </w:rPr>
        <w:t xml:space="preserve"> The roster</w:t>
      </w:r>
      <w:r w:rsidR="009D041C">
        <w:rPr>
          <w:rFonts w:ascii="Century Schoolbook" w:eastAsia="Times New Roman" w:hAnsi="Century Schoolbook" w:cs="Times New Roman"/>
          <w:sz w:val="24"/>
          <w:szCs w:val="24"/>
        </w:rPr>
        <w:t xml:space="preserve"> of leading undergraduate institutions is included in Table 3.</w:t>
      </w:r>
    </w:p>
    <w:p w:rsidR="00545A9A" w:rsidRPr="00545A9A" w:rsidRDefault="00545A9A" w:rsidP="00551FFE">
      <w:pPr>
        <w:spacing w:line="480" w:lineRule="auto"/>
        <w:ind w:firstLine="720"/>
        <w:contextualSpacing/>
        <w:rPr>
          <w:rFonts w:ascii="Century Schoolbook" w:hAnsi="Century Schoolbook"/>
          <w:sz w:val="24"/>
          <w:szCs w:val="24"/>
        </w:rPr>
      </w:pPr>
      <w:r>
        <w:rPr>
          <w:rFonts w:ascii="Century Schoolbook" w:eastAsia="Times New Roman" w:hAnsi="Century Schoolbook" w:cs="Times New Roman"/>
          <w:sz w:val="24"/>
          <w:szCs w:val="24"/>
        </w:rPr>
        <w:t xml:space="preserve">A different approach is required for ranking graduate programs, because </w:t>
      </w:r>
      <w:r w:rsidRPr="00545A9A">
        <w:rPr>
          <w:rFonts w:ascii="Century Schoolbook" w:eastAsia="Times New Roman" w:hAnsi="Century Schoolbook" w:cs="Times New Roman"/>
          <w:i/>
          <w:sz w:val="24"/>
          <w:szCs w:val="24"/>
        </w:rPr>
        <w:t>US News</w:t>
      </w:r>
      <w:r>
        <w:rPr>
          <w:rFonts w:ascii="Century Schoolbook" w:eastAsia="Times New Roman" w:hAnsi="Century Schoolbook" w:cs="Times New Roman"/>
          <w:sz w:val="24"/>
          <w:szCs w:val="24"/>
        </w:rPr>
        <w:t xml:space="preserve"> ranks by discipline rather than by the overall quality of graduate programs.  </w:t>
      </w:r>
      <w:r w:rsidR="00B80CA4">
        <w:rPr>
          <w:rFonts w:ascii="Century Schoolbook" w:hAnsi="Century Schoolbook"/>
          <w:sz w:val="24"/>
          <w:szCs w:val="24"/>
        </w:rPr>
        <w:t xml:space="preserve">We included the same number of leading graduate programs (32) as Brint and Yoshikawa (2017) used in their combined tally of leading business and law schools.  </w:t>
      </w:r>
      <w:r w:rsidR="00B80CA4">
        <w:rPr>
          <w:rFonts w:ascii="Century Schoolbook" w:eastAsia="Times New Roman" w:hAnsi="Century Schoolbook" w:cs="Times New Roman"/>
          <w:sz w:val="24"/>
          <w:szCs w:val="24"/>
        </w:rPr>
        <w:t>W</w:t>
      </w:r>
      <w:r>
        <w:rPr>
          <w:rFonts w:ascii="Century Schoolbook" w:eastAsia="Times New Roman" w:hAnsi="Century Schoolbook" w:cs="Times New Roman"/>
          <w:sz w:val="24"/>
          <w:szCs w:val="24"/>
        </w:rPr>
        <w:t xml:space="preserve">e identified the </w:t>
      </w:r>
      <w:r w:rsidR="00CB40FB">
        <w:rPr>
          <w:rFonts w:ascii="Century Schoolbook" w:eastAsia="Times New Roman" w:hAnsi="Century Schoolbook" w:cs="Times New Roman"/>
          <w:sz w:val="24"/>
          <w:szCs w:val="24"/>
        </w:rPr>
        <w:t xml:space="preserve">32 </w:t>
      </w:r>
      <w:r>
        <w:rPr>
          <w:rFonts w:ascii="Century Schoolbook" w:eastAsia="Times New Roman" w:hAnsi="Century Schoolbook" w:cs="Times New Roman"/>
          <w:sz w:val="24"/>
          <w:szCs w:val="24"/>
        </w:rPr>
        <w:t>leading graduate universities by examining the R&amp;D expenditures, publications</w:t>
      </w:r>
      <w:r w:rsidR="005B7FE5">
        <w:rPr>
          <w:rFonts w:ascii="Century Schoolbook" w:eastAsia="Times New Roman" w:hAnsi="Century Schoolbook" w:cs="Times New Roman"/>
          <w:sz w:val="24"/>
          <w:szCs w:val="24"/>
        </w:rPr>
        <w:t>,</w:t>
      </w:r>
      <w:r>
        <w:rPr>
          <w:rFonts w:ascii="Century Schoolbook" w:eastAsia="Times New Roman" w:hAnsi="Century Schoolbook" w:cs="Times New Roman"/>
          <w:sz w:val="24"/>
          <w:szCs w:val="24"/>
        </w:rPr>
        <w:t xml:space="preserve"> and citations of faculty over a 30-year period</w:t>
      </w:r>
      <w:r w:rsidR="00112DC4">
        <w:rPr>
          <w:rFonts w:ascii="Century Schoolbook" w:eastAsia="Times New Roman" w:hAnsi="Century Schoolbook" w:cs="Times New Roman"/>
          <w:sz w:val="24"/>
          <w:szCs w:val="24"/>
        </w:rPr>
        <w:t xml:space="preserve"> based on the analysis of </w:t>
      </w:r>
      <w:r w:rsidR="00D710B5">
        <w:rPr>
          <w:rFonts w:ascii="Century Schoolbook" w:eastAsia="Times New Roman" w:hAnsi="Century Schoolbook" w:cs="Times New Roman"/>
          <w:sz w:val="24"/>
          <w:szCs w:val="24"/>
        </w:rPr>
        <w:t xml:space="preserve">Brint and Carr </w:t>
      </w:r>
      <w:r w:rsidR="00112DC4">
        <w:rPr>
          <w:rFonts w:ascii="Century Schoolbook" w:eastAsia="Times New Roman" w:hAnsi="Century Schoolbook" w:cs="Times New Roman"/>
          <w:sz w:val="24"/>
          <w:szCs w:val="24"/>
        </w:rPr>
        <w:t>(</w:t>
      </w:r>
      <w:r w:rsidR="00D710B5">
        <w:rPr>
          <w:rFonts w:ascii="Century Schoolbook" w:eastAsia="Times New Roman" w:hAnsi="Century Schoolbook" w:cs="Times New Roman"/>
          <w:sz w:val="24"/>
          <w:szCs w:val="24"/>
        </w:rPr>
        <w:t>2017)</w:t>
      </w:r>
      <w:r>
        <w:rPr>
          <w:rFonts w:ascii="Century Schoolbook" w:eastAsia="Times New Roman" w:hAnsi="Century Schoolbook" w:cs="Times New Roman"/>
          <w:sz w:val="24"/>
          <w:szCs w:val="24"/>
        </w:rPr>
        <w:t>.  We</w:t>
      </w:r>
      <w:r w:rsidR="00915F48">
        <w:rPr>
          <w:rFonts w:ascii="Century Schoolbook" w:eastAsia="Times New Roman" w:hAnsi="Century Schoolbook" w:cs="Times New Roman"/>
          <w:sz w:val="24"/>
          <w:szCs w:val="24"/>
        </w:rPr>
        <w:t xml:space="preserve"> selected the 30</w:t>
      </w:r>
      <w:r w:rsidR="007F46E0">
        <w:rPr>
          <w:rFonts w:ascii="Century Schoolbook" w:eastAsia="Times New Roman" w:hAnsi="Century Schoolbook" w:cs="Times New Roman"/>
          <w:sz w:val="24"/>
          <w:szCs w:val="24"/>
        </w:rPr>
        <w:t xml:space="preserve"> institutions that</w:t>
      </w:r>
      <w:r w:rsidR="00CB40FB">
        <w:rPr>
          <w:rFonts w:ascii="Century Schoolbook" w:eastAsia="Times New Roman" w:hAnsi="Century Schoolbook" w:cs="Times New Roman"/>
          <w:sz w:val="24"/>
          <w:szCs w:val="24"/>
        </w:rPr>
        <w:t xml:space="preserve"> ranked in the top 40</w:t>
      </w:r>
      <w:r>
        <w:rPr>
          <w:rFonts w:ascii="Century Schoolbook" w:eastAsia="Times New Roman" w:hAnsi="Century Schoolbook" w:cs="Times New Roman"/>
          <w:sz w:val="24"/>
          <w:szCs w:val="24"/>
        </w:rPr>
        <w:t xml:space="preserve"> during each decade of this period</w:t>
      </w:r>
      <w:r w:rsidR="00112DC4">
        <w:rPr>
          <w:rFonts w:ascii="Century Schoolbook" w:eastAsia="Times New Roman" w:hAnsi="Century Schoolbook" w:cs="Times New Roman"/>
          <w:sz w:val="24"/>
          <w:szCs w:val="24"/>
        </w:rPr>
        <w:t>,</w:t>
      </w:r>
      <w:r>
        <w:rPr>
          <w:rFonts w:ascii="Century Schoolbook" w:eastAsia="Times New Roman" w:hAnsi="Century Schoolbook" w:cs="Times New Roman"/>
          <w:sz w:val="24"/>
          <w:szCs w:val="24"/>
        </w:rPr>
        <w:t xml:space="preserve"> and</w:t>
      </w:r>
      <w:r w:rsidR="00CB40FB">
        <w:rPr>
          <w:rFonts w:ascii="Century Schoolbook" w:eastAsia="Times New Roman" w:hAnsi="Century Schoolbook" w:cs="Times New Roman"/>
          <w:sz w:val="24"/>
          <w:szCs w:val="24"/>
        </w:rPr>
        <w:t xml:space="preserve"> we added two institutions, </w:t>
      </w:r>
      <w:r w:rsidR="00F70CE1">
        <w:rPr>
          <w:rFonts w:ascii="Century Schoolbook" w:eastAsia="Times New Roman" w:hAnsi="Century Schoolbook" w:cs="Times New Roman"/>
          <w:sz w:val="24"/>
          <w:szCs w:val="24"/>
        </w:rPr>
        <w:t xml:space="preserve">the </w:t>
      </w:r>
      <w:r w:rsidR="00CB40FB">
        <w:rPr>
          <w:rFonts w:ascii="Century Schoolbook" w:eastAsia="Times New Roman" w:hAnsi="Century Schoolbook" w:cs="Times New Roman"/>
          <w:sz w:val="24"/>
          <w:szCs w:val="24"/>
        </w:rPr>
        <w:t>California Institute of Technology and Princeton University, w</w:t>
      </w:r>
      <w:r w:rsidR="009D041C">
        <w:rPr>
          <w:rFonts w:ascii="Century Schoolbook" w:eastAsia="Times New Roman" w:hAnsi="Century Schoolbook" w:cs="Times New Roman"/>
          <w:sz w:val="24"/>
          <w:szCs w:val="24"/>
        </w:rPr>
        <w:t xml:space="preserve">hose faculty </w:t>
      </w:r>
      <w:r w:rsidR="00957051">
        <w:rPr>
          <w:rFonts w:ascii="Century Schoolbook" w:eastAsia="Times New Roman" w:hAnsi="Century Schoolbook" w:cs="Times New Roman"/>
          <w:sz w:val="24"/>
          <w:szCs w:val="24"/>
        </w:rPr>
        <w:t xml:space="preserve">consistently </w:t>
      </w:r>
      <w:r w:rsidR="009D041C">
        <w:rPr>
          <w:rFonts w:ascii="Century Schoolbook" w:eastAsia="Times New Roman" w:hAnsi="Century Schoolbook" w:cs="Times New Roman"/>
          <w:sz w:val="24"/>
          <w:szCs w:val="24"/>
        </w:rPr>
        <w:t xml:space="preserve">produced very high </w:t>
      </w:r>
      <w:r w:rsidR="00112DC4">
        <w:rPr>
          <w:rFonts w:ascii="Century Schoolbook" w:eastAsia="Times New Roman" w:hAnsi="Century Schoolbook" w:cs="Times New Roman"/>
          <w:sz w:val="24"/>
          <w:szCs w:val="24"/>
        </w:rPr>
        <w:t>levels of research</w:t>
      </w:r>
      <w:r w:rsidR="00CB40FB">
        <w:rPr>
          <w:rFonts w:ascii="Century Schoolbook" w:eastAsia="Times New Roman" w:hAnsi="Century Schoolbook" w:cs="Times New Roman"/>
          <w:sz w:val="24"/>
          <w:szCs w:val="24"/>
        </w:rPr>
        <w:t xml:space="preserve"> given their relatively small size.</w:t>
      </w:r>
      <w:r>
        <w:rPr>
          <w:rFonts w:ascii="Century Schoolbook" w:eastAsia="Times New Roman" w:hAnsi="Century Schoolbook" w:cs="Times New Roman"/>
          <w:sz w:val="24"/>
          <w:szCs w:val="24"/>
        </w:rPr>
        <w:t xml:space="preserve"> </w:t>
      </w:r>
    </w:p>
    <w:p w:rsidR="00051ACE" w:rsidRDefault="0000599C" w:rsidP="00551FFE">
      <w:pPr>
        <w:spacing w:line="480" w:lineRule="auto"/>
        <w:contextualSpacing/>
        <w:rPr>
          <w:rFonts w:ascii="Century Schoolbook" w:hAnsi="Century Schoolbook"/>
          <w:sz w:val="24"/>
          <w:szCs w:val="24"/>
        </w:rPr>
      </w:pPr>
      <w:r>
        <w:rPr>
          <w:rFonts w:ascii="Century Schoolbook" w:hAnsi="Century Schoolbook"/>
          <w:sz w:val="24"/>
          <w:szCs w:val="24"/>
        </w:rPr>
        <w:tab/>
        <w:t>We obtained information</w:t>
      </w:r>
      <w:r w:rsidR="005271B6">
        <w:rPr>
          <w:rFonts w:ascii="Century Schoolbook" w:hAnsi="Century Schoolbook"/>
          <w:sz w:val="24"/>
          <w:szCs w:val="24"/>
        </w:rPr>
        <w:t xml:space="preserve"> on the educational backgrounds and socio-demographic characteristics of individuals from a variety of sources, including individual</w:t>
      </w:r>
      <w:r w:rsidR="00545A9A">
        <w:rPr>
          <w:rFonts w:ascii="Century Schoolbook" w:hAnsi="Century Schoolbook"/>
          <w:sz w:val="24"/>
          <w:szCs w:val="24"/>
        </w:rPr>
        <w:t>s’</w:t>
      </w:r>
      <w:r w:rsidR="005271B6">
        <w:rPr>
          <w:rFonts w:ascii="Century Schoolbook" w:hAnsi="Century Schoolbook"/>
          <w:sz w:val="24"/>
          <w:szCs w:val="24"/>
        </w:rPr>
        <w:t xml:space="preserve"> websites, Wikipedia, LinkedIn, Bloomberg executive profiles, press coverage, college magazine interviews, announcements of speeches and</w:t>
      </w:r>
      <w:r w:rsidR="009D23E0">
        <w:rPr>
          <w:rFonts w:ascii="Century Schoolbook" w:hAnsi="Century Schoolbook"/>
          <w:sz w:val="24"/>
          <w:szCs w:val="24"/>
        </w:rPr>
        <w:t xml:space="preserve"> performances, and other media</w:t>
      </w:r>
      <w:r w:rsidR="005271B6">
        <w:rPr>
          <w:rFonts w:ascii="Century Schoolbook" w:hAnsi="Century Schoolbook"/>
          <w:sz w:val="24"/>
          <w:szCs w:val="24"/>
        </w:rPr>
        <w:t>.</w:t>
      </w:r>
      <w:r w:rsidR="001406F9">
        <w:rPr>
          <w:rStyle w:val="EndnoteReference"/>
          <w:rFonts w:ascii="Century Schoolbook" w:hAnsi="Century Schoolbook"/>
          <w:sz w:val="24"/>
          <w:szCs w:val="24"/>
        </w:rPr>
        <w:endnoteReference w:id="5"/>
      </w:r>
      <w:r w:rsidR="005271B6">
        <w:rPr>
          <w:rFonts w:ascii="Century Schoolbook" w:hAnsi="Century Schoolbook"/>
          <w:sz w:val="24"/>
          <w:szCs w:val="24"/>
        </w:rPr>
        <w:t xml:space="preserve">  </w:t>
      </w:r>
    </w:p>
    <w:p w:rsidR="00051ACE" w:rsidRPr="00044CAC" w:rsidRDefault="00044CAC" w:rsidP="00044CAC">
      <w:pPr>
        <w:spacing w:line="480" w:lineRule="auto"/>
        <w:contextualSpacing/>
        <w:rPr>
          <w:rFonts w:ascii="Century Schoolbook" w:hAnsi="Century Schoolbook"/>
          <w:i/>
          <w:sz w:val="24"/>
          <w:szCs w:val="24"/>
        </w:rPr>
      </w:pPr>
      <w:r>
        <w:rPr>
          <w:rFonts w:ascii="Century Schoolbook" w:hAnsi="Century Schoolbook"/>
          <w:i/>
          <w:sz w:val="24"/>
          <w:szCs w:val="24"/>
        </w:rPr>
        <w:t>Methods</w:t>
      </w:r>
    </w:p>
    <w:p w:rsidR="004E3D30" w:rsidRDefault="00051ACE" w:rsidP="00551FFE">
      <w:pPr>
        <w:spacing w:line="480" w:lineRule="auto"/>
        <w:contextualSpacing/>
        <w:rPr>
          <w:rFonts w:ascii="Century Schoolbook" w:hAnsi="Century Schoolbook"/>
          <w:sz w:val="24"/>
          <w:szCs w:val="24"/>
        </w:rPr>
      </w:pPr>
      <w:r>
        <w:rPr>
          <w:rFonts w:ascii="Century Schoolbook" w:hAnsi="Century Schoolbook"/>
          <w:sz w:val="24"/>
          <w:szCs w:val="24"/>
        </w:rPr>
        <w:tab/>
        <w:t xml:space="preserve">We </w:t>
      </w:r>
      <w:r w:rsidR="000645AF">
        <w:rPr>
          <w:rFonts w:ascii="Century Schoolbook" w:hAnsi="Century Schoolbook"/>
          <w:sz w:val="24"/>
          <w:szCs w:val="24"/>
        </w:rPr>
        <w:t xml:space="preserve">first </w:t>
      </w:r>
      <w:r>
        <w:rPr>
          <w:rFonts w:ascii="Century Schoolbook" w:hAnsi="Century Schoolbook"/>
          <w:sz w:val="24"/>
          <w:szCs w:val="24"/>
        </w:rPr>
        <w:t>analyzed frequency distributions to determi</w:t>
      </w:r>
      <w:r w:rsidR="00F320FC">
        <w:rPr>
          <w:rFonts w:ascii="Century Schoolbook" w:hAnsi="Century Schoolbook"/>
          <w:sz w:val="24"/>
          <w:szCs w:val="24"/>
        </w:rPr>
        <w:t>ne the proportion of people</w:t>
      </w:r>
      <w:r>
        <w:rPr>
          <w:rFonts w:ascii="Century Schoolbook" w:hAnsi="Century Schoolbook"/>
          <w:sz w:val="24"/>
          <w:szCs w:val="24"/>
        </w:rPr>
        <w:t xml:space="preserve"> in our sample who were educated at highly selective private colleges and universities and the le</w:t>
      </w:r>
      <w:r w:rsidR="00531B68">
        <w:rPr>
          <w:rFonts w:ascii="Century Schoolbook" w:hAnsi="Century Schoolbook"/>
          <w:sz w:val="24"/>
          <w:szCs w:val="24"/>
        </w:rPr>
        <w:t>ading graduate schools.  We</w:t>
      </w:r>
      <w:r>
        <w:rPr>
          <w:rFonts w:ascii="Century Schoolbook" w:hAnsi="Century Schoolbook"/>
          <w:sz w:val="24"/>
          <w:szCs w:val="24"/>
        </w:rPr>
        <w:t xml:space="preserve"> compared these </w:t>
      </w:r>
      <w:r w:rsidR="00D710B5">
        <w:rPr>
          <w:rFonts w:ascii="Century Schoolbook" w:hAnsi="Century Schoolbook"/>
          <w:sz w:val="24"/>
          <w:szCs w:val="24"/>
        </w:rPr>
        <w:t xml:space="preserve">distributions to </w:t>
      </w:r>
      <w:r w:rsidR="00D710B5">
        <w:rPr>
          <w:rFonts w:ascii="Century Schoolbook" w:hAnsi="Century Schoolbook"/>
          <w:sz w:val="24"/>
          <w:szCs w:val="24"/>
        </w:rPr>
        <w:lastRenderedPageBreak/>
        <w:t>those found in</w:t>
      </w:r>
      <w:r>
        <w:rPr>
          <w:rFonts w:ascii="Century Schoolbook" w:hAnsi="Century Schoolbook"/>
          <w:sz w:val="24"/>
          <w:szCs w:val="24"/>
        </w:rPr>
        <w:t xml:space="preserve"> Brint and Yoshikawa</w:t>
      </w:r>
      <w:r w:rsidR="000645AF">
        <w:rPr>
          <w:rFonts w:ascii="Century Schoolbook" w:hAnsi="Century Schoolbook"/>
          <w:sz w:val="24"/>
          <w:szCs w:val="24"/>
        </w:rPr>
        <w:t>’s</w:t>
      </w:r>
      <w:r>
        <w:rPr>
          <w:rFonts w:ascii="Century Schoolbook" w:hAnsi="Century Schoolbook"/>
          <w:sz w:val="24"/>
          <w:szCs w:val="24"/>
        </w:rPr>
        <w:t xml:space="preserve"> </w:t>
      </w:r>
      <w:r w:rsidR="002836F4">
        <w:rPr>
          <w:rFonts w:ascii="Century Schoolbook" w:hAnsi="Century Schoolbook"/>
          <w:sz w:val="24"/>
          <w:szCs w:val="24"/>
        </w:rPr>
        <w:t xml:space="preserve">(2017) </w:t>
      </w:r>
      <w:r>
        <w:rPr>
          <w:rFonts w:ascii="Century Schoolbook" w:hAnsi="Century Schoolbook"/>
          <w:sz w:val="24"/>
          <w:szCs w:val="24"/>
        </w:rPr>
        <w:t xml:space="preserve">sample of business and political leaders.  </w:t>
      </w:r>
      <w:r w:rsidR="004E3D30">
        <w:rPr>
          <w:rFonts w:ascii="Century Schoolbook" w:hAnsi="Century Schoolbook"/>
          <w:sz w:val="24"/>
          <w:szCs w:val="24"/>
        </w:rPr>
        <w:t xml:space="preserve">These analyses test H1 and H4.  </w:t>
      </w:r>
    </w:p>
    <w:p w:rsidR="004E3D30" w:rsidRDefault="00051ACE" w:rsidP="004E3D30">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We </w:t>
      </w:r>
      <w:r w:rsidR="004E3D30">
        <w:rPr>
          <w:rFonts w:ascii="Century Schoolbook" w:hAnsi="Century Schoolbook"/>
          <w:sz w:val="24"/>
          <w:szCs w:val="24"/>
        </w:rPr>
        <w:t xml:space="preserve">then </w:t>
      </w:r>
      <w:r>
        <w:rPr>
          <w:rFonts w:ascii="Century Schoolbook" w:hAnsi="Century Schoolbook"/>
          <w:sz w:val="24"/>
          <w:szCs w:val="24"/>
        </w:rPr>
        <w:t>analyzed cross-tabulated data to determine whethe</w:t>
      </w:r>
      <w:r w:rsidR="00D710B5">
        <w:rPr>
          <w:rFonts w:ascii="Century Schoolbook" w:hAnsi="Century Schoolbook"/>
          <w:sz w:val="24"/>
          <w:szCs w:val="24"/>
        </w:rPr>
        <w:t>r individuals in any sectors or</w:t>
      </w:r>
      <w:r>
        <w:rPr>
          <w:rFonts w:ascii="Century Schoolbook" w:hAnsi="Century Schoolbook"/>
          <w:sz w:val="24"/>
          <w:szCs w:val="24"/>
        </w:rPr>
        <w:t xml:space="preserve"> strata were significantly more likely to be educated at the leading colleges and universities</w:t>
      </w:r>
      <w:r w:rsidR="000645AF">
        <w:rPr>
          <w:rFonts w:ascii="Century Schoolbook" w:hAnsi="Century Schoolbook"/>
          <w:sz w:val="24"/>
          <w:szCs w:val="24"/>
        </w:rPr>
        <w:t>, either as undergraduates or graduate students</w:t>
      </w:r>
      <w:r>
        <w:rPr>
          <w:rFonts w:ascii="Century Schoolbook" w:hAnsi="Century Schoolbook"/>
          <w:sz w:val="24"/>
          <w:szCs w:val="24"/>
        </w:rPr>
        <w:t>.</w:t>
      </w:r>
      <w:r w:rsidR="000645AF">
        <w:rPr>
          <w:rFonts w:ascii="Century Schoolbook" w:hAnsi="Century Schoolbook"/>
          <w:sz w:val="24"/>
          <w:szCs w:val="24"/>
        </w:rPr>
        <w:t xml:space="preserve"> </w:t>
      </w:r>
      <w:r w:rsidR="004E3D30">
        <w:rPr>
          <w:rFonts w:ascii="Century Schoolbook" w:hAnsi="Century Schoolbook"/>
          <w:sz w:val="24"/>
          <w:szCs w:val="24"/>
        </w:rPr>
        <w:t>In particular, we examined differences between prestige and popular sectors and between academics and all other sectors.</w:t>
      </w:r>
      <w:r w:rsidR="000645AF">
        <w:rPr>
          <w:rFonts w:ascii="Century Schoolbook" w:hAnsi="Century Schoolbook"/>
          <w:sz w:val="24"/>
          <w:szCs w:val="24"/>
        </w:rPr>
        <w:t xml:space="preserve"> </w:t>
      </w:r>
      <w:r w:rsidR="004E3D30">
        <w:rPr>
          <w:rFonts w:ascii="Century Schoolbook" w:hAnsi="Century Schoolbook"/>
          <w:sz w:val="24"/>
          <w:szCs w:val="24"/>
        </w:rPr>
        <w:t>These analyses test H2, H3, H5 and H6.</w:t>
      </w:r>
    </w:p>
    <w:p w:rsidR="00DD1F50" w:rsidRDefault="00DD1F50" w:rsidP="00DD1F50">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Brint and Yoshikawa (2017) compared the proportion of business and political leaders who attended the top 39 </w:t>
      </w:r>
      <w:r w:rsidRPr="00531B68">
        <w:rPr>
          <w:rFonts w:ascii="Century Schoolbook" w:hAnsi="Century Schoolbook"/>
          <w:i/>
          <w:sz w:val="24"/>
          <w:szCs w:val="24"/>
        </w:rPr>
        <w:t xml:space="preserve">USNWR </w:t>
      </w:r>
      <w:r>
        <w:rPr>
          <w:rFonts w:ascii="Century Schoolbook" w:hAnsi="Century Schoolbook"/>
          <w:sz w:val="24"/>
          <w:szCs w:val="24"/>
        </w:rPr>
        <w:t>undergraduate colleges and the empirical top colleges based on where individuals in the sample graduated.  We replicated this analysis for our s</w:t>
      </w:r>
      <w:r w:rsidR="003C6ED3">
        <w:rPr>
          <w:rFonts w:ascii="Century Schoolbook" w:hAnsi="Century Schoolbook"/>
          <w:sz w:val="24"/>
          <w:szCs w:val="24"/>
        </w:rPr>
        <w:t>ample of the cultural elite</w:t>
      </w:r>
      <w:r>
        <w:rPr>
          <w:rFonts w:ascii="Century Schoolbook" w:hAnsi="Century Schoolbook"/>
          <w:sz w:val="24"/>
          <w:szCs w:val="24"/>
        </w:rPr>
        <w:t xml:space="preserve">.  We also replicated their analysis of the major educational pathways – by level of educational attainment and graduation from elite or non-elite institutions -- by which individuals reached positions of prominence.  </w:t>
      </w:r>
    </w:p>
    <w:p w:rsidR="003C6ED3" w:rsidRDefault="00807167" w:rsidP="00044CAC">
      <w:pPr>
        <w:spacing w:line="480" w:lineRule="auto"/>
        <w:ind w:firstLine="720"/>
        <w:contextualSpacing/>
        <w:rPr>
          <w:rFonts w:ascii="Century Schoolbook" w:hAnsi="Century Schoolbook"/>
          <w:sz w:val="24"/>
          <w:szCs w:val="24"/>
        </w:rPr>
      </w:pPr>
      <w:r>
        <w:rPr>
          <w:rFonts w:ascii="Century Schoolbook" w:hAnsi="Century Schoolbook"/>
          <w:sz w:val="24"/>
          <w:szCs w:val="24"/>
        </w:rPr>
        <w:t>Finally, we conducted</w:t>
      </w:r>
      <w:r w:rsidR="002836F4">
        <w:rPr>
          <w:rFonts w:ascii="Century Schoolbook" w:hAnsi="Century Schoolbook"/>
          <w:sz w:val="24"/>
          <w:szCs w:val="24"/>
        </w:rPr>
        <w:t xml:space="preserve"> logistic regressions to</w:t>
      </w:r>
      <w:r w:rsidR="007F46E0">
        <w:rPr>
          <w:rFonts w:ascii="Century Schoolbook" w:hAnsi="Century Schoolbook"/>
          <w:sz w:val="24"/>
          <w:szCs w:val="24"/>
        </w:rPr>
        <w:t xml:space="preserve"> compare the influence of </w:t>
      </w:r>
      <w:r w:rsidR="0028699B">
        <w:rPr>
          <w:rFonts w:ascii="Century Schoolbook" w:hAnsi="Century Schoolbook"/>
          <w:sz w:val="24"/>
          <w:szCs w:val="24"/>
        </w:rPr>
        <w:t xml:space="preserve">individuals’ </w:t>
      </w:r>
      <w:r w:rsidR="000645AF">
        <w:rPr>
          <w:rFonts w:ascii="Century Schoolbook" w:hAnsi="Century Schoolbook"/>
          <w:sz w:val="24"/>
          <w:szCs w:val="24"/>
        </w:rPr>
        <w:t>s</w:t>
      </w:r>
      <w:r w:rsidR="00112DC4">
        <w:rPr>
          <w:rFonts w:ascii="Century Schoolbook" w:hAnsi="Century Schoolbook"/>
          <w:sz w:val="24"/>
          <w:szCs w:val="24"/>
        </w:rPr>
        <w:t>ector</w:t>
      </w:r>
      <w:r w:rsidR="0028699B">
        <w:rPr>
          <w:rFonts w:ascii="Century Schoolbook" w:hAnsi="Century Schoolbook"/>
          <w:sz w:val="24"/>
          <w:szCs w:val="24"/>
        </w:rPr>
        <w:t>al location (academe, media, or arts)</w:t>
      </w:r>
      <w:r w:rsidR="00112DC4">
        <w:rPr>
          <w:rFonts w:ascii="Century Schoolbook" w:hAnsi="Century Schoolbook"/>
          <w:sz w:val="24"/>
          <w:szCs w:val="24"/>
        </w:rPr>
        <w:t xml:space="preserve">, </w:t>
      </w:r>
      <w:r w:rsidR="0028699B">
        <w:rPr>
          <w:rFonts w:ascii="Century Schoolbook" w:hAnsi="Century Schoolbook"/>
          <w:sz w:val="24"/>
          <w:szCs w:val="24"/>
        </w:rPr>
        <w:t>mode of acclaim (prestige or popular)</w:t>
      </w:r>
      <w:r w:rsidR="00112DC4">
        <w:rPr>
          <w:rFonts w:ascii="Century Schoolbook" w:hAnsi="Century Schoolbook"/>
          <w:sz w:val="24"/>
          <w:szCs w:val="24"/>
        </w:rPr>
        <w:t xml:space="preserve">, </w:t>
      </w:r>
      <w:r w:rsidR="0028699B">
        <w:rPr>
          <w:rFonts w:ascii="Century Schoolbook" w:hAnsi="Century Schoolbook"/>
          <w:sz w:val="24"/>
          <w:szCs w:val="24"/>
        </w:rPr>
        <w:t>position as an executive or non-executive</w:t>
      </w:r>
      <w:r w:rsidR="00957051">
        <w:rPr>
          <w:rFonts w:ascii="Century Schoolbook" w:hAnsi="Century Schoolbook"/>
          <w:sz w:val="24"/>
          <w:szCs w:val="24"/>
        </w:rPr>
        <w:t xml:space="preserve">, </w:t>
      </w:r>
      <w:r w:rsidR="005B7FE5">
        <w:rPr>
          <w:rFonts w:ascii="Century Schoolbook" w:hAnsi="Century Schoolbook"/>
          <w:sz w:val="24"/>
          <w:szCs w:val="24"/>
        </w:rPr>
        <w:t xml:space="preserve">major </w:t>
      </w:r>
      <w:r w:rsidR="00957051">
        <w:rPr>
          <w:rFonts w:ascii="Century Schoolbook" w:hAnsi="Century Schoolbook"/>
          <w:sz w:val="24"/>
          <w:szCs w:val="24"/>
        </w:rPr>
        <w:t>field</w:t>
      </w:r>
      <w:r w:rsidR="000645AF">
        <w:rPr>
          <w:rFonts w:ascii="Century Schoolbook" w:hAnsi="Century Schoolbook"/>
          <w:sz w:val="24"/>
          <w:szCs w:val="24"/>
        </w:rPr>
        <w:t xml:space="preserve"> of study, </w:t>
      </w:r>
      <w:r w:rsidR="002836F4">
        <w:rPr>
          <w:rFonts w:ascii="Century Schoolbook" w:hAnsi="Century Schoolbook"/>
          <w:sz w:val="24"/>
          <w:szCs w:val="24"/>
        </w:rPr>
        <w:t xml:space="preserve">gender, race-ethnicity, and age on </w:t>
      </w:r>
      <w:r w:rsidR="00490971">
        <w:rPr>
          <w:rFonts w:ascii="Century Schoolbook" w:hAnsi="Century Schoolbook"/>
          <w:sz w:val="24"/>
          <w:szCs w:val="24"/>
        </w:rPr>
        <w:t xml:space="preserve">the likelihood of </w:t>
      </w:r>
      <w:r w:rsidR="00112DC4">
        <w:rPr>
          <w:rFonts w:ascii="Century Schoolbook" w:hAnsi="Century Schoolbook"/>
          <w:sz w:val="24"/>
          <w:szCs w:val="24"/>
        </w:rPr>
        <w:t>obtaining degrees</w:t>
      </w:r>
      <w:r w:rsidR="0028699B">
        <w:rPr>
          <w:rFonts w:ascii="Century Schoolbook" w:hAnsi="Century Schoolbook"/>
          <w:sz w:val="24"/>
          <w:szCs w:val="24"/>
        </w:rPr>
        <w:t xml:space="preserve"> from the leading</w:t>
      </w:r>
      <w:r w:rsidR="000645AF">
        <w:rPr>
          <w:rFonts w:ascii="Century Schoolbook" w:hAnsi="Century Schoolbook"/>
          <w:sz w:val="24"/>
          <w:szCs w:val="24"/>
        </w:rPr>
        <w:t xml:space="preserve"> undergraduate and graduate institutions</w:t>
      </w:r>
      <w:r w:rsidR="0028699B">
        <w:rPr>
          <w:rFonts w:ascii="Century Schoolbook" w:hAnsi="Century Schoolbook"/>
          <w:sz w:val="24"/>
          <w:szCs w:val="24"/>
        </w:rPr>
        <w:t xml:space="preserve"> as compared to less prestigious institutions</w:t>
      </w:r>
      <w:r w:rsidR="000645AF">
        <w:rPr>
          <w:rFonts w:ascii="Century Schoolbook" w:hAnsi="Century Schoolbook"/>
          <w:sz w:val="24"/>
          <w:szCs w:val="24"/>
        </w:rPr>
        <w:t xml:space="preserve">. </w:t>
      </w:r>
      <w:r w:rsidR="006F0874">
        <w:rPr>
          <w:rFonts w:ascii="Century Schoolbook" w:hAnsi="Century Schoolbook"/>
          <w:sz w:val="24"/>
          <w:szCs w:val="24"/>
        </w:rPr>
        <w:t xml:space="preserve"> </w:t>
      </w:r>
      <w:r w:rsidR="000A32FD">
        <w:rPr>
          <w:rFonts w:ascii="Century Schoolbook" w:hAnsi="Century Schoolbook"/>
          <w:sz w:val="24"/>
          <w:szCs w:val="24"/>
        </w:rPr>
        <w:t xml:space="preserve">The regressions allow us to compare the influence of sector and mode of acclaim relative to other variables that elite theorists have associated with </w:t>
      </w:r>
      <w:r w:rsidR="00694FED">
        <w:rPr>
          <w:rFonts w:ascii="Century Schoolbook" w:hAnsi="Century Schoolbook"/>
          <w:sz w:val="24"/>
          <w:szCs w:val="24"/>
        </w:rPr>
        <w:t xml:space="preserve">the probability of </w:t>
      </w:r>
      <w:r w:rsidR="000A32FD">
        <w:rPr>
          <w:rFonts w:ascii="Century Schoolbook" w:hAnsi="Century Schoolbook"/>
          <w:sz w:val="24"/>
          <w:szCs w:val="24"/>
        </w:rPr>
        <w:t>degree attainment from undergraduate or graduate institutions</w:t>
      </w:r>
      <w:r w:rsidR="00694FED">
        <w:rPr>
          <w:rFonts w:ascii="Century Schoolbook" w:hAnsi="Century Schoolbook"/>
          <w:sz w:val="24"/>
          <w:szCs w:val="24"/>
        </w:rPr>
        <w:t xml:space="preserve"> (see, </w:t>
      </w:r>
      <w:r w:rsidR="00694FED">
        <w:rPr>
          <w:rFonts w:ascii="Century Schoolbook" w:hAnsi="Century Schoolbook"/>
          <w:sz w:val="24"/>
          <w:szCs w:val="24"/>
        </w:rPr>
        <w:lastRenderedPageBreak/>
        <w:t>e.g., Zweigenhaft and Domhoff (2006) on race and gender; an</w:t>
      </w:r>
      <w:r w:rsidR="00282CE9">
        <w:rPr>
          <w:rFonts w:ascii="Century Schoolbook" w:hAnsi="Century Schoolbook"/>
          <w:sz w:val="24"/>
          <w:szCs w:val="24"/>
        </w:rPr>
        <w:t>d Dye (2006) on chief executive officers</w:t>
      </w:r>
      <w:r w:rsidR="00694FED">
        <w:rPr>
          <w:rFonts w:ascii="Century Schoolbook" w:hAnsi="Century Schoolbook"/>
          <w:sz w:val="24"/>
          <w:szCs w:val="24"/>
        </w:rPr>
        <w:t>)</w:t>
      </w:r>
      <w:r w:rsidR="000A32FD">
        <w:rPr>
          <w:rFonts w:ascii="Century Schoolbook" w:hAnsi="Century Schoolbook"/>
          <w:sz w:val="24"/>
          <w:szCs w:val="24"/>
        </w:rPr>
        <w:t>.</w:t>
      </w:r>
      <w:r w:rsidR="001E7527">
        <w:rPr>
          <w:rFonts w:ascii="Century Schoolbook" w:hAnsi="Century Schoolbook"/>
          <w:sz w:val="24"/>
          <w:szCs w:val="24"/>
        </w:rPr>
        <w:t xml:space="preserve">  Major field </w:t>
      </w:r>
      <w:r w:rsidR="003C6ED3">
        <w:rPr>
          <w:rFonts w:ascii="Century Schoolbook" w:hAnsi="Century Schoolbook"/>
          <w:sz w:val="24"/>
          <w:szCs w:val="24"/>
        </w:rPr>
        <w:t xml:space="preserve">of study </w:t>
      </w:r>
      <w:r w:rsidR="001E7527">
        <w:rPr>
          <w:rFonts w:ascii="Century Schoolbook" w:hAnsi="Century Schoolbook"/>
          <w:sz w:val="24"/>
          <w:szCs w:val="24"/>
        </w:rPr>
        <w:t>has not been discussed</w:t>
      </w:r>
      <w:r w:rsidR="00DD1F50">
        <w:rPr>
          <w:rFonts w:ascii="Century Schoolbook" w:hAnsi="Century Schoolbook"/>
          <w:sz w:val="24"/>
          <w:szCs w:val="24"/>
        </w:rPr>
        <w:t xml:space="preserve"> in the literature</w:t>
      </w:r>
      <w:r w:rsidR="001E7527">
        <w:rPr>
          <w:rFonts w:ascii="Century Schoolbook" w:hAnsi="Century Schoolbook"/>
          <w:sz w:val="24"/>
          <w:szCs w:val="24"/>
        </w:rPr>
        <w:t xml:space="preserve">, but it is clear that individuals who study practical fields like engineering and business will have a lesser chance of obtaining degrees from highly selective institutions, many of </w:t>
      </w:r>
      <w:r w:rsidR="00DD1F50">
        <w:rPr>
          <w:rFonts w:ascii="Century Schoolbook" w:hAnsi="Century Schoolbook"/>
          <w:sz w:val="24"/>
          <w:szCs w:val="24"/>
        </w:rPr>
        <w:t>which do not offer degrees in these fields</w:t>
      </w:r>
      <w:r w:rsidR="001E7527">
        <w:rPr>
          <w:rFonts w:ascii="Century Schoolbook" w:hAnsi="Century Schoolbook"/>
          <w:sz w:val="24"/>
          <w:szCs w:val="24"/>
        </w:rPr>
        <w:t>.</w:t>
      </w:r>
      <w:r w:rsidR="00DD1F50">
        <w:rPr>
          <w:rStyle w:val="EndnoteReference"/>
          <w:rFonts w:ascii="Century Schoolbook" w:hAnsi="Century Schoolbook"/>
          <w:sz w:val="24"/>
          <w:szCs w:val="24"/>
        </w:rPr>
        <w:endnoteReference w:id="6"/>
      </w:r>
    </w:p>
    <w:p w:rsidR="00051ACE" w:rsidRDefault="0028699B" w:rsidP="0028699B">
      <w:pPr>
        <w:spacing w:line="480" w:lineRule="auto"/>
        <w:contextual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082D98">
        <w:rPr>
          <w:rFonts w:ascii="Century Schoolbook" w:hAnsi="Century Schoolbook"/>
          <w:sz w:val="24"/>
          <w:szCs w:val="24"/>
        </w:rPr>
        <w:t>RESULTS</w:t>
      </w:r>
    </w:p>
    <w:p w:rsidR="00933D5B" w:rsidRPr="001665AA" w:rsidRDefault="00933D5B" w:rsidP="00551FFE">
      <w:pPr>
        <w:spacing w:line="480" w:lineRule="auto"/>
        <w:contextualSpacing/>
        <w:rPr>
          <w:rFonts w:ascii="Century Schoolbook" w:hAnsi="Century Schoolbook"/>
          <w:i/>
          <w:sz w:val="24"/>
          <w:szCs w:val="24"/>
        </w:rPr>
      </w:pPr>
      <w:r w:rsidRPr="001665AA">
        <w:rPr>
          <w:rFonts w:ascii="Century Schoolbook" w:hAnsi="Century Schoolbook"/>
          <w:i/>
          <w:sz w:val="24"/>
          <w:szCs w:val="24"/>
        </w:rPr>
        <w:t>Undergraduate Degrees</w:t>
      </w:r>
      <w:r w:rsidR="007F46E0" w:rsidRPr="001665AA">
        <w:rPr>
          <w:rFonts w:ascii="Century Schoolbook" w:hAnsi="Century Schoolbook"/>
          <w:i/>
          <w:sz w:val="24"/>
          <w:szCs w:val="24"/>
        </w:rPr>
        <w:tab/>
      </w:r>
    </w:p>
    <w:p w:rsidR="002B1056" w:rsidRDefault="00A80AA9" w:rsidP="00551FFE">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As indicated in Table </w:t>
      </w:r>
      <w:r w:rsidR="002B1056">
        <w:rPr>
          <w:rFonts w:ascii="Century Schoolbook" w:hAnsi="Century Schoolbook"/>
          <w:sz w:val="24"/>
          <w:szCs w:val="24"/>
        </w:rPr>
        <w:t>2</w:t>
      </w:r>
      <w:r w:rsidR="000354C4">
        <w:rPr>
          <w:rFonts w:ascii="Century Schoolbook" w:hAnsi="Century Schoolbook"/>
          <w:sz w:val="24"/>
          <w:szCs w:val="24"/>
        </w:rPr>
        <w:t xml:space="preserve">, </w:t>
      </w:r>
      <w:r>
        <w:rPr>
          <w:rFonts w:ascii="Century Schoolbook" w:hAnsi="Century Schoolbook"/>
          <w:sz w:val="24"/>
          <w:szCs w:val="24"/>
        </w:rPr>
        <w:t xml:space="preserve">one-third </w:t>
      </w:r>
      <w:r w:rsidR="004C4369">
        <w:rPr>
          <w:rFonts w:ascii="Century Schoolbook" w:hAnsi="Century Schoolbook"/>
          <w:sz w:val="24"/>
          <w:szCs w:val="24"/>
        </w:rPr>
        <w:t>(3</w:t>
      </w:r>
      <w:r w:rsidR="0026222B">
        <w:rPr>
          <w:rFonts w:ascii="Century Schoolbook" w:hAnsi="Century Schoolbook"/>
          <w:sz w:val="24"/>
          <w:szCs w:val="24"/>
        </w:rPr>
        <w:t>3</w:t>
      </w:r>
      <w:r w:rsidR="004C4369">
        <w:rPr>
          <w:rFonts w:ascii="Century Schoolbook" w:hAnsi="Century Schoolbook"/>
          <w:sz w:val="24"/>
          <w:szCs w:val="24"/>
        </w:rPr>
        <w:t>.</w:t>
      </w:r>
      <w:r w:rsidR="0026222B">
        <w:rPr>
          <w:rFonts w:ascii="Century Schoolbook" w:hAnsi="Century Schoolbook"/>
          <w:sz w:val="24"/>
          <w:szCs w:val="24"/>
        </w:rPr>
        <w:t>5</w:t>
      </w:r>
      <w:r w:rsidR="000354C4">
        <w:rPr>
          <w:rFonts w:ascii="Century Schoolbook" w:hAnsi="Century Schoolbook"/>
          <w:sz w:val="24"/>
          <w:szCs w:val="24"/>
        </w:rPr>
        <w:t>%</w:t>
      </w:r>
      <w:r>
        <w:rPr>
          <w:rFonts w:ascii="Century Schoolbook" w:hAnsi="Century Schoolbook"/>
          <w:sz w:val="24"/>
          <w:szCs w:val="24"/>
        </w:rPr>
        <w:t>) of the sampled individuals were educated as undergraduates at one of the top 39 undergraduate colleges.  This is nearly double the proportion</w:t>
      </w:r>
      <w:r w:rsidR="002B1056">
        <w:rPr>
          <w:rFonts w:ascii="Century Schoolbook" w:hAnsi="Century Schoolbook"/>
          <w:sz w:val="24"/>
          <w:szCs w:val="24"/>
        </w:rPr>
        <w:t xml:space="preserve"> </w:t>
      </w:r>
      <w:r w:rsidR="007172B3">
        <w:rPr>
          <w:rFonts w:ascii="Century Schoolbook" w:hAnsi="Century Schoolbook"/>
          <w:sz w:val="24"/>
          <w:szCs w:val="24"/>
        </w:rPr>
        <w:t xml:space="preserve">(18%) </w:t>
      </w:r>
      <w:r w:rsidR="002B1056">
        <w:rPr>
          <w:rFonts w:ascii="Century Schoolbook" w:hAnsi="Century Schoolbook"/>
          <w:sz w:val="24"/>
          <w:szCs w:val="24"/>
        </w:rPr>
        <w:t xml:space="preserve">found by Brint and Yoshikawa </w:t>
      </w:r>
      <w:r w:rsidR="00FA081E">
        <w:rPr>
          <w:rFonts w:ascii="Century Schoolbook" w:hAnsi="Century Schoolbook"/>
          <w:sz w:val="24"/>
          <w:szCs w:val="24"/>
        </w:rPr>
        <w:t xml:space="preserve">(2017) </w:t>
      </w:r>
      <w:r w:rsidR="002B1056">
        <w:rPr>
          <w:rFonts w:ascii="Century Schoolbook" w:hAnsi="Century Schoolbook"/>
          <w:sz w:val="24"/>
          <w:szCs w:val="24"/>
        </w:rPr>
        <w:t>for</w:t>
      </w:r>
      <w:r w:rsidR="00112DC4">
        <w:rPr>
          <w:rFonts w:ascii="Century Schoolbook" w:hAnsi="Century Schoolbook"/>
          <w:sz w:val="24"/>
          <w:szCs w:val="24"/>
        </w:rPr>
        <w:t xml:space="preserve"> their</w:t>
      </w:r>
      <w:r>
        <w:rPr>
          <w:rFonts w:ascii="Century Schoolbook" w:hAnsi="Century Schoolbook"/>
          <w:sz w:val="24"/>
          <w:szCs w:val="24"/>
        </w:rPr>
        <w:t xml:space="preserve"> sample of business and political leaders</w:t>
      </w:r>
      <w:r w:rsidR="002519CF">
        <w:rPr>
          <w:rFonts w:ascii="Century Schoolbook" w:hAnsi="Century Schoolbook"/>
          <w:sz w:val="24"/>
          <w:szCs w:val="24"/>
        </w:rPr>
        <w:t xml:space="preserve"> (see Figure 2)</w:t>
      </w:r>
      <w:r>
        <w:rPr>
          <w:rFonts w:ascii="Century Schoolbook" w:hAnsi="Century Schoolbook"/>
          <w:sz w:val="24"/>
          <w:szCs w:val="24"/>
        </w:rPr>
        <w:t xml:space="preserve">.  </w:t>
      </w:r>
      <w:r w:rsidRPr="00112DC4">
        <w:rPr>
          <w:rFonts w:ascii="Century Schoolbook" w:hAnsi="Century Schoolbook"/>
          <w:sz w:val="24"/>
          <w:szCs w:val="24"/>
        </w:rPr>
        <w:t>The proportion ju</w:t>
      </w:r>
      <w:r w:rsidR="000354C4" w:rsidRPr="00112DC4">
        <w:rPr>
          <w:rFonts w:ascii="Century Schoolbook" w:hAnsi="Century Schoolbook"/>
          <w:sz w:val="24"/>
          <w:szCs w:val="24"/>
        </w:rPr>
        <w:t>mps to nearly two-fifths (38.8%)</w:t>
      </w:r>
      <w:r w:rsidRPr="00112DC4">
        <w:rPr>
          <w:rFonts w:ascii="Century Schoolbook" w:hAnsi="Century Schoolbook"/>
          <w:sz w:val="24"/>
          <w:szCs w:val="24"/>
        </w:rPr>
        <w:t xml:space="preserve"> when we eliminate individuals who were educated abroad as undergraduates</w:t>
      </w:r>
      <w:r w:rsidR="0034286E" w:rsidRPr="00112DC4">
        <w:rPr>
          <w:rFonts w:ascii="Century Schoolbook" w:hAnsi="Century Schoolbook"/>
          <w:sz w:val="24"/>
          <w:szCs w:val="24"/>
        </w:rPr>
        <w:t>, again nearly</w:t>
      </w:r>
      <w:r w:rsidR="002B1056" w:rsidRPr="00112DC4">
        <w:rPr>
          <w:rFonts w:ascii="Century Schoolbook" w:hAnsi="Century Schoolbook"/>
          <w:sz w:val="24"/>
          <w:szCs w:val="24"/>
        </w:rPr>
        <w:t xml:space="preserve"> double the proportion found in Brint and Yoshikawa</w:t>
      </w:r>
      <w:r w:rsidR="00933D5B" w:rsidRPr="00112DC4">
        <w:rPr>
          <w:rFonts w:ascii="Century Schoolbook" w:hAnsi="Century Schoolbook"/>
          <w:sz w:val="24"/>
          <w:szCs w:val="24"/>
        </w:rPr>
        <w:t xml:space="preserve"> for U.S.-educated business and political leaders</w:t>
      </w:r>
      <w:r w:rsidR="00345FDF">
        <w:rPr>
          <w:rFonts w:ascii="Century Schoolbook" w:hAnsi="Century Schoolbook"/>
          <w:sz w:val="24"/>
          <w:szCs w:val="24"/>
        </w:rPr>
        <w:t xml:space="preserve"> (20.2%)</w:t>
      </w:r>
      <w:r w:rsidR="002B1056" w:rsidRPr="00112DC4">
        <w:rPr>
          <w:rFonts w:ascii="Century Schoolbook" w:hAnsi="Century Schoolbook"/>
          <w:sz w:val="24"/>
          <w:szCs w:val="24"/>
        </w:rPr>
        <w:t>.</w:t>
      </w:r>
      <w:r w:rsidR="002B1056">
        <w:rPr>
          <w:rFonts w:ascii="Century Schoolbook" w:hAnsi="Century Schoolbook"/>
          <w:sz w:val="24"/>
          <w:szCs w:val="24"/>
        </w:rPr>
        <w:t xml:space="preserve">  </w:t>
      </w:r>
    </w:p>
    <w:p w:rsidR="003C748E" w:rsidRDefault="003C748E" w:rsidP="00551FFE">
      <w:pPr>
        <w:spacing w:line="480" w:lineRule="auto"/>
        <w:ind w:firstLine="720"/>
        <w:contextual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05058E" w:rsidRPr="0005058E">
        <w:rPr>
          <w:rFonts w:ascii="Century Schoolbook" w:hAnsi="Century Schoolbook"/>
          <w:sz w:val="24"/>
          <w:szCs w:val="24"/>
        </w:rPr>
        <w:t>[Insert Figure 1</w:t>
      </w:r>
      <w:r w:rsidRPr="0005058E">
        <w:rPr>
          <w:rFonts w:ascii="Century Schoolbook" w:hAnsi="Century Schoolbook"/>
          <w:sz w:val="24"/>
          <w:szCs w:val="24"/>
        </w:rPr>
        <w:t xml:space="preserve"> Here]</w:t>
      </w:r>
    </w:p>
    <w:p w:rsidR="003C748E" w:rsidRDefault="00A80AA9" w:rsidP="00F70CE1">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We found sizable </w:t>
      </w:r>
      <w:r w:rsidR="00112DC4">
        <w:rPr>
          <w:rFonts w:ascii="Century Schoolbook" w:hAnsi="Century Schoolbook"/>
          <w:sz w:val="24"/>
          <w:szCs w:val="24"/>
        </w:rPr>
        <w:t xml:space="preserve">and statistically significant </w:t>
      </w:r>
      <w:r>
        <w:rPr>
          <w:rFonts w:ascii="Century Schoolbook" w:hAnsi="Century Schoolbook"/>
          <w:sz w:val="24"/>
          <w:szCs w:val="24"/>
        </w:rPr>
        <w:t>d</w:t>
      </w:r>
      <w:r w:rsidR="00B82E6A">
        <w:rPr>
          <w:rFonts w:ascii="Century Schoolbook" w:hAnsi="Century Schoolbook"/>
          <w:sz w:val="24"/>
          <w:szCs w:val="24"/>
        </w:rPr>
        <w:t>ifferences by sector and source of acclaim</w:t>
      </w:r>
      <w:r w:rsidR="0034286E">
        <w:rPr>
          <w:rFonts w:ascii="Century Schoolbook" w:hAnsi="Century Schoolbook"/>
          <w:sz w:val="24"/>
          <w:szCs w:val="24"/>
        </w:rPr>
        <w:t xml:space="preserve">.  </w:t>
      </w:r>
      <w:r w:rsidR="001A31D5">
        <w:rPr>
          <w:rFonts w:ascii="Century Schoolbook" w:hAnsi="Century Schoolbook"/>
          <w:sz w:val="24"/>
          <w:szCs w:val="24"/>
        </w:rPr>
        <w:t xml:space="preserve">As Table </w:t>
      </w:r>
      <w:r w:rsidR="002B1056">
        <w:rPr>
          <w:rFonts w:ascii="Century Schoolbook" w:hAnsi="Century Schoolbook"/>
          <w:sz w:val="24"/>
          <w:szCs w:val="24"/>
        </w:rPr>
        <w:t>2</w:t>
      </w:r>
      <w:r w:rsidR="001A31D5">
        <w:rPr>
          <w:rFonts w:ascii="Century Schoolbook" w:hAnsi="Century Schoolbook"/>
          <w:sz w:val="24"/>
          <w:szCs w:val="24"/>
        </w:rPr>
        <w:t xml:space="preserve"> shows, more than</w:t>
      </w:r>
      <w:r w:rsidR="002B1056">
        <w:rPr>
          <w:rFonts w:ascii="Century Schoolbook" w:hAnsi="Century Schoolbook"/>
          <w:sz w:val="24"/>
          <w:szCs w:val="24"/>
        </w:rPr>
        <w:t xml:space="preserve"> 4</w:t>
      </w:r>
      <w:r w:rsidR="001A31D5">
        <w:rPr>
          <w:rFonts w:ascii="Century Schoolbook" w:hAnsi="Century Schoolbook"/>
          <w:sz w:val="24"/>
          <w:szCs w:val="24"/>
        </w:rPr>
        <w:t xml:space="preserve">0 percent of </w:t>
      </w:r>
      <w:r w:rsidR="0087144B">
        <w:rPr>
          <w:rFonts w:ascii="Century Schoolbook" w:hAnsi="Century Schoolbook"/>
          <w:sz w:val="24"/>
          <w:szCs w:val="24"/>
        </w:rPr>
        <w:t xml:space="preserve">prestigious </w:t>
      </w:r>
      <w:r w:rsidR="001A31D5">
        <w:rPr>
          <w:rFonts w:ascii="Century Schoolbook" w:hAnsi="Century Schoolbook"/>
          <w:sz w:val="24"/>
          <w:szCs w:val="24"/>
        </w:rPr>
        <w:t>academics and media figures were educated at the leading un</w:t>
      </w:r>
      <w:r w:rsidR="002B1056">
        <w:rPr>
          <w:rFonts w:ascii="Century Schoolbook" w:hAnsi="Century Schoolbook"/>
          <w:sz w:val="24"/>
          <w:szCs w:val="24"/>
        </w:rPr>
        <w:t>dergraduate colleges</w:t>
      </w:r>
      <w:r w:rsidR="00933D5B">
        <w:rPr>
          <w:rFonts w:ascii="Century Schoolbook" w:hAnsi="Century Schoolbook"/>
          <w:sz w:val="24"/>
          <w:szCs w:val="24"/>
        </w:rPr>
        <w:t xml:space="preserve">.  </w:t>
      </w:r>
      <w:r w:rsidR="00B82E6A">
        <w:rPr>
          <w:rFonts w:ascii="Century Schoolbook" w:hAnsi="Century Schoolbook"/>
          <w:sz w:val="24"/>
          <w:szCs w:val="24"/>
        </w:rPr>
        <w:t>When we eliminate academics and prestigious media figures w</w:t>
      </w:r>
      <w:r w:rsidR="004A43C8">
        <w:rPr>
          <w:rFonts w:ascii="Century Schoolbook" w:hAnsi="Century Schoolbook"/>
          <w:sz w:val="24"/>
          <w:szCs w:val="24"/>
        </w:rPr>
        <w:t>ho were educated abroad, we found</w:t>
      </w:r>
      <w:r w:rsidR="00B82E6A">
        <w:rPr>
          <w:rFonts w:ascii="Century Schoolbook" w:hAnsi="Century Schoolbook"/>
          <w:sz w:val="24"/>
          <w:szCs w:val="24"/>
        </w:rPr>
        <w:t xml:space="preserve"> that more than half of the sampled individuals in those two groups were educated at the top 39 colleges in the United States, a remarkable concentration given that these instit</w:t>
      </w:r>
      <w:r w:rsidR="004A43C8">
        <w:rPr>
          <w:rFonts w:ascii="Century Schoolbook" w:hAnsi="Century Schoolbook"/>
          <w:sz w:val="24"/>
          <w:szCs w:val="24"/>
        </w:rPr>
        <w:t>utions educate no more than four</w:t>
      </w:r>
      <w:r w:rsidR="00B82E6A">
        <w:rPr>
          <w:rFonts w:ascii="Century Schoolbook" w:hAnsi="Century Schoolbook"/>
          <w:sz w:val="24"/>
          <w:szCs w:val="24"/>
        </w:rPr>
        <w:t xml:space="preserve"> percent of all American </w:t>
      </w:r>
      <w:r w:rsidR="00B82E6A">
        <w:rPr>
          <w:rFonts w:ascii="Century Schoolbook" w:hAnsi="Century Schoolbook"/>
          <w:sz w:val="24"/>
          <w:szCs w:val="24"/>
        </w:rPr>
        <w:lastRenderedPageBreak/>
        <w:t xml:space="preserve">four-year college students (see Table 2).  </w:t>
      </w:r>
      <w:r w:rsidR="002B1056">
        <w:rPr>
          <w:rFonts w:ascii="Century Schoolbook" w:hAnsi="Century Schoolbook"/>
          <w:sz w:val="24"/>
          <w:szCs w:val="24"/>
        </w:rPr>
        <w:t xml:space="preserve">Similarly, </w:t>
      </w:r>
      <w:r w:rsidR="0026222B">
        <w:rPr>
          <w:rFonts w:ascii="Century Schoolbook" w:hAnsi="Century Schoolbook"/>
          <w:sz w:val="24"/>
          <w:szCs w:val="24"/>
        </w:rPr>
        <w:t xml:space="preserve">nearly </w:t>
      </w:r>
      <w:r w:rsidR="00306E3D">
        <w:rPr>
          <w:rFonts w:ascii="Century Schoolbook" w:hAnsi="Century Schoolbook"/>
          <w:sz w:val="24"/>
          <w:szCs w:val="24"/>
        </w:rPr>
        <w:t>40 percent of</w:t>
      </w:r>
      <w:r w:rsidR="001A31D5">
        <w:rPr>
          <w:rFonts w:ascii="Century Schoolbook" w:hAnsi="Century Schoolbook"/>
          <w:sz w:val="24"/>
          <w:szCs w:val="24"/>
        </w:rPr>
        <w:t xml:space="preserve"> senior staff at philanthropies and foundation</w:t>
      </w:r>
      <w:r w:rsidR="00F70CE1">
        <w:rPr>
          <w:rFonts w:ascii="Century Schoolbook" w:hAnsi="Century Schoolbook"/>
          <w:sz w:val="24"/>
          <w:szCs w:val="24"/>
        </w:rPr>
        <w:t>s</w:t>
      </w:r>
      <w:r w:rsidR="001A31D5">
        <w:rPr>
          <w:rFonts w:ascii="Century Schoolbook" w:hAnsi="Century Schoolbook"/>
          <w:sz w:val="24"/>
          <w:szCs w:val="24"/>
        </w:rPr>
        <w:t xml:space="preserve"> were educated at the </w:t>
      </w:r>
      <w:r w:rsidR="00DD2434">
        <w:rPr>
          <w:rFonts w:ascii="Century Schoolbook" w:hAnsi="Century Schoolbook"/>
          <w:sz w:val="24"/>
          <w:szCs w:val="24"/>
        </w:rPr>
        <w:t xml:space="preserve">top 39 </w:t>
      </w:r>
      <w:r w:rsidR="001A31D5">
        <w:rPr>
          <w:rFonts w:ascii="Century Schoolbook" w:hAnsi="Century Schoolbook"/>
          <w:sz w:val="24"/>
          <w:szCs w:val="24"/>
        </w:rPr>
        <w:t>und</w:t>
      </w:r>
      <w:r w:rsidR="002B1056">
        <w:rPr>
          <w:rFonts w:ascii="Century Schoolbook" w:hAnsi="Century Schoolbook"/>
          <w:sz w:val="24"/>
          <w:szCs w:val="24"/>
        </w:rPr>
        <w:t>ergraduate colleges</w:t>
      </w:r>
      <w:r w:rsidR="0026222B">
        <w:rPr>
          <w:rFonts w:ascii="Century Schoolbook" w:hAnsi="Century Schoolbook"/>
          <w:sz w:val="24"/>
          <w:szCs w:val="24"/>
        </w:rPr>
        <w:t xml:space="preserve"> – and more than 40 percent if one eliminates non-US educated foundation and think tank executives</w:t>
      </w:r>
      <w:r w:rsidR="002B1056">
        <w:rPr>
          <w:rFonts w:ascii="Century Schoolbook" w:hAnsi="Century Schoolbook"/>
          <w:sz w:val="24"/>
          <w:szCs w:val="24"/>
        </w:rPr>
        <w:t xml:space="preserve">. </w:t>
      </w:r>
      <w:r w:rsidR="001A31D5">
        <w:rPr>
          <w:rFonts w:ascii="Century Schoolbook" w:hAnsi="Century Schoolbook"/>
          <w:sz w:val="24"/>
          <w:szCs w:val="24"/>
        </w:rPr>
        <w:t xml:space="preserve"> Only in the ran</w:t>
      </w:r>
      <w:r w:rsidR="008D056A">
        <w:rPr>
          <w:rFonts w:ascii="Century Schoolbook" w:hAnsi="Century Schoolbook"/>
          <w:sz w:val="24"/>
          <w:szCs w:val="24"/>
        </w:rPr>
        <w:t xml:space="preserve">ks of popular </w:t>
      </w:r>
      <w:r w:rsidR="001A31D5">
        <w:rPr>
          <w:rFonts w:ascii="Century Schoolbook" w:hAnsi="Century Schoolbook"/>
          <w:sz w:val="24"/>
          <w:szCs w:val="24"/>
        </w:rPr>
        <w:t>artists do we find propo</w:t>
      </w:r>
      <w:r w:rsidR="008D056A">
        <w:rPr>
          <w:rFonts w:ascii="Century Schoolbook" w:hAnsi="Century Schoolbook"/>
          <w:sz w:val="24"/>
          <w:szCs w:val="24"/>
        </w:rPr>
        <w:t xml:space="preserve">rtions below those found by Brint and Yoshikawa </w:t>
      </w:r>
      <w:r w:rsidR="00112DC4">
        <w:rPr>
          <w:rFonts w:ascii="Century Schoolbook" w:hAnsi="Century Schoolbook"/>
          <w:sz w:val="24"/>
          <w:szCs w:val="24"/>
        </w:rPr>
        <w:t xml:space="preserve">(2017) </w:t>
      </w:r>
      <w:r w:rsidR="008D056A">
        <w:rPr>
          <w:rFonts w:ascii="Century Schoolbook" w:hAnsi="Century Schoolbook"/>
          <w:sz w:val="24"/>
          <w:szCs w:val="24"/>
        </w:rPr>
        <w:t>for</w:t>
      </w:r>
      <w:r w:rsidR="00172261">
        <w:rPr>
          <w:rFonts w:ascii="Century Schoolbook" w:hAnsi="Century Schoolbook"/>
          <w:sz w:val="24"/>
          <w:szCs w:val="24"/>
        </w:rPr>
        <w:t xml:space="preserve"> </w:t>
      </w:r>
      <w:r w:rsidR="008D056A">
        <w:rPr>
          <w:rFonts w:ascii="Century Schoolbook" w:hAnsi="Century Schoolbook"/>
          <w:sz w:val="24"/>
          <w:szCs w:val="24"/>
        </w:rPr>
        <w:t>business and political leaders</w:t>
      </w:r>
      <w:r w:rsidR="002519CF">
        <w:rPr>
          <w:rFonts w:ascii="Century Schoolbook" w:hAnsi="Century Schoolbook"/>
          <w:sz w:val="24"/>
          <w:szCs w:val="24"/>
        </w:rPr>
        <w:t xml:space="preserve"> (see Figure </w:t>
      </w:r>
      <w:r w:rsidR="0026222B">
        <w:rPr>
          <w:rFonts w:ascii="Century Schoolbook" w:hAnsi="Century Schoolbook"/>
          <w:sz w:val="24"/>
          <w:szCs w:val="24"/>
        </w:rPr>
        <w:t>2</w:t>
      </w:r>
      <w:r w:rsidR="002519CF">
        <w:rPr>
          <w:rFonts w:ascii="Century Schoolbook" w:hAnsi="Century Schoolbook"/>
          <w:sz w:val="24"/>
          <w:szCs w:val="24"/>
        </w:rPr>
        <w:t>)</w:t>
      </w:r>
      <w:r w:rsidR="00172261">
        <w:rPr>
          <w:rFonts w:ascii="Century Schoolbook" w:hAnsi="Century Schoolbook"/>
          <w:sz w:val="24"/>
          <w:szCs w:val="24"/>
        </w:rPr>
        <w:t>.</w:t>
      </w:r>
    </w:p>
    <w:p w:rsidR="006C1878" w:rsidRDefault="00B82E6A" w:rsidP="00F70CE1">
      <w:pPr>
        <w:spacing w:line="480" w:lineRule="auto"/>
        <w:ind w:firstLine="720"/>
        <w:contextual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00172261">
        <w:rPr>
          <w:rFonts w:ascii="Century Schoolbook" w:hAnsi="Century Schoolbook"/>
          <w:sz w:val="24"/>
          <w:szCs w:val="24"/>
        </w:rPr>
        <w:tab/>
      </w:r>
      <w:r w:rsidR="00172261">
        <w:rPr>
          <w:rFonts w:ascii="Century Schoolbook" w:hAnsi="Century Schoolbook"/>
          <w:sz w:val="24"/>
          <w:szCs w:val="24"/>
        </w:rPr>
        <w:tab/>
      </w:r>
      <w:r w:rsidR="006C1878">
        <w:rPr>
          <w:rFonts w:ascii="Century Schoolbook" w:hAnsi="Century Schoolbook"/>
          <w:sz w:val="24"/>
          <w:szCs w:val="24"/>
        </w:rPr>
        <w:t>[Insert Table 2 Here]</w:t>
      </w:r>
    </w:p>
    <w:p w:rsidR="00172261" w:rsidRDefault="00172261" w:rsidP="00F70CE1">
      <w:pPr>
        <w:spacing w:line="480" w:lineRule="auto"/>
        <w:ind w:firstLine="720"/>
        <w:contextual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05058E" w:rsidRPr="0005058E">
        <w:rPr>
          <w:rFonts w:ascii="Century Schoolbook" w:hAnsi="Century Schoolbook"/>
          <w:sz w:val="24"/>
          <w:szCs w:val="24"/>
        </w:rPr>
        <w:t>[Insert Figure 2</w:t>
      </w:r>
      <w:r w:rsidRPr="0005058E">
        <w:rPr>
          <w:rFonts w:ascii="Century Schoolbook" w:hAnsi="Century Schoolbook"/>
          <w:sz w:val="24"/>
          <w:szCs w:val="24"/>
        </w:rPr>
        <w:t xml:space="preserve"> Here]</w:t>
      </w:r>
    </w:p>
    <w:p w:rsidR="00B82E6A" w:rsidRDefault="00DD2434" w:rsidP="00B82E6A">
      <w:pPr>
        <w:spacing w:line="480" w:lineRule="auto"/>
        <w:contextualSpacing/>
        <w:rPr>
          <w:rFonts w:ascii="Century Schoolbook" w:hAnsi="Century Schoolbook"/>
          <w:sz w:val="24"/>
          <w:szCs w:val="24"/>
        </w:rPr>
      </w:pPr>
      <w:r>
        <w:rPr>
          <w:rFonts w:ascii="Century Schoolbook" w:hAnsi="Century Schoolbook"/>
          <w:sz w:val="24"/>
          <w:szCs w:val="24"/>
        </w:rPr>
        <w:tab/>
      </w:r>
      <w:r w:rsidR="004834BB">
        <w:rPr>
          <w:rFonts w:ascii="Century Schoolbook" w:hAnsi="Century Schoolbook"/>
          <w:sz w:val="24"/>
          <w:szCs w:val="24"/>
        </w:rPr>
        <w:t>The chi-square test showed</w:t>
      </w:r>
      <w:r w:rsidR="0084526A">
        <w:rPr>
          <w:rFonts w:ascii="Century Schoolbook" w:hAnsi="Century Schoolbook"/>
          <w:sz w:val="24"/>
          <w:szCs w:val="24"/>
        </w:rPr>
        <w:t xml:space="preserve"> </w:t>
      </w:r>
      <w:r w:rsidR="0070466D">
        <w:rPr>
          <w:rFonts w:ascii="Century Schoolbook" w:hAnsi="Century Schoolbook"/>
          <w:sz w:val="24"/>
          <w:szCs w:val="24"/>
        </w:rPr>
        <w:t xml:space="preserve">a </w:t>
      </w:r>
      <w:r w:rsidR="0084526A">
        <w:rPr>
          <w:rFonts w:ascii="Century Schoolbook" w:hAnsi="Century Schoolbook"/>
          <w:sz w:val="24"/>
          <w:szCs w:val="24"/>
        </w:rPr>
        <w:t xml:space="preserve">significant difference </w:t>
      </w:r>
      <w:r w:rsidR="0070466D">
        <w:rPr>
          <w:rFonts w:ascii="Century Schoolbook" w:hAnsi="Century Schoolbook"/>
          <w:sz w:val="24"/>
          <w:szCs w:val="24"/>
        </w:rPr>
        <w:t>in the educational backgrounds of</w:t>
      </w:r>
      <w:r w:rsidR="0084526A">
        <w:rPr>
          <w:rFonts w:ascii="Century Schoolbook" w:hAnsi="Century Schoolbook"/>
          <w:sz w:val="24"/>
          <w:szCs w:val="24"/>
        </w:rPr>
        <w:t xml:space="preserve"> </w:t>
      </w:r>
      <w:r w:rsidR="0070466D">
        <w:rPr>
          <w:rFonts w:ascii="Century Schoolbook" w:hAnsi="Century Schoolbook"/>
          <w:sz w:val="24"/>
          <w:szCs w:val="24"/>
        </w:rPr>
        <w:t>U.S.-</w:t>
      </w:r>
      <w:r w:rsidR="0084526A">
        <w:rPr>
          <w:rFonts w:ascii="Century Schoolbook" w:hAnsi="Century Schoolbook"/>
          <w:sz w:val="24"/>
          <w:szCs w:val="24"/>
        </w:rPr>
        <w:t>educated cultural elite</w:t>
      </w:r>
      <w:r w:rsidR="0070466D">
        <w:rPr>
          <w:rFonts w:ascii="Century Schoolbook" w:hAnsi="Century Schoolbook"/>
          <w:sz w:val="24"/>
          <w:szCs w:val="24"/>
        </w:rPr>
        <w:t>s compared to</w:t>
      </w:r>
      <w:r w:rsidR="0084526A">
        <w:rPr>
          <w:rFonts w:ascii="Century Schoolbook" w:hAnsi="Century Schoolbook"/>
          <w:sz w:val="24"/>
          <w:szCs w:val="24"/>
        </w:rPr>
        <w:t xml:space="preserve"> </w:t>
      </w:r>
      <w:r w:rsidR="0070466D">
        <w:rPr>
          <w:rFonts w:ascii="Century Schoolbook" w:hAnsi="Century Schoolbook"/>
          <w:sz w:val="24"/>
          <w:szCs w:val="24"/>
        </w:rPr>
        <w:t>U.S.-</w:t>
      </w:r>
      <w:r w:rsidR="0084526A">
        <w:rPr>
          <w:rFonts w:ascii="Century Schoolbook" w:hAnsi="Century Schoolbook"/>
          <w:sz w:val="24"/>
          <w:szCs w:val="24"/>
        </w:rPr>
        <w:t xml:space="preserve">educated </w:t>
      </w:r>
      <w:r w:rsidR="0070466D">
        <w:rPr>
          <w:rFonts w:ascii="Century Schoolbook" w:hAnsi="Century Schoolbook"/>
          <w:sz w:val="24"/>
          <w:szCs w:val="24"/>
        </w:rPr>
        <w:t>business/political elite</w:t>
      </w:r>
      <w:r w:rsidR="00A26BB6">
        <w:rPr>
          <w:rFonts w:ascii="Century Schoolbook" w:hAnsi="Century Schoolbook"/>
          <w:sz w:val="24"/>
          <w:szCs w:val="24"/>
        </w:rPr>
        <w:t>s</w:t>
      </w:r>
      <w:r w:rsidR="00B66B4F">
        <w:rPr>
          <w:rFonts w:ascii="Century Schoolbook" w:hAnsi="Century Schoolbook"/>
          <w:sz w:val="24"/>
          <w:szCs w:val="24"/>
        </w:rPr>
        <w:t xml:space="preserve"> studied by Brint and Yoshikawa (2017)</w:t>
      </w:r>
      <w:r w:rsidR="0070466D">
        <w:rPr>
          <w:rFonts w:ascii="Century Schoolbook" w:hAnsi="Century Schoolbook"/>
          <w:sz w:val="24"/>
          <w:szCs w:val="24"/>
        </w:rPr>
        <w:t>; the former were significantly more likely to have graduated from a top 39 college</w:t>
      </w:r>
      <w:r w:rsidR="00FA081E">
        <w:rPr>
          <w:rFonts w:ascii="Century Schoolbook" w:hAnsi="Century Schoolbook"/>
          <w:sz w:val="24"/>
          <w:szCs w:val="24"/>
        </w:rPr>
        <w:t xml:space="preserve"> (</w:t>
      </w:r>
      <w:r w:rsidR="00FA081E">
        <w:rPr>
          <w:rFonts w:ascii="Century Schoolbook" w:hAnsi="Century Schoolbook"/>
          <w:i/>
          <w:sz w:val="24"/>
          <w:szCs w:val="24"/>
        </w:rPr>
        <w:t>x-</w:t>
      </w:r>
      <w:r w:rsidR="00FA081E">
        <w:rPr>
          <w:rFonts w:ascii="Century Schoolbook" w:hAnsi="Century Schoolbook"/>
          <w:sz w:val="24"/>
          <w:szCs w:val="24"/>
        </w:rPr>
        <w:t>square=</w:t>
      </w:r>
      <w:r w:rsidR="00BD707A">
        <w:rPr>
          <w:rFonts w:ascii="Century Schoolbook" w:hAnsi="Century Schoolbook"/>
          <w:sz w:val="24"/>
          <w:szCs w:val="24"/>
        </w:rPr>
        <w:t>350.1</w:t>
      </w:r>
      <w:r w:rsidR="00FA081E">
        <w:rPr>
          <w:rFonts w:ascii="Century Schoolbook" w:hAnsi="Century Schoolbook"/>
          <w:sz w:val="24"/>
          <w:szCs w:val="24"/>
        </w:rPr>
        <w:t>; p &lt;</w:t>
      </w:r>
      <w:r w:rsidR="00BF2236">
        <w:rPr>
          <w:rFonts w:ascii="Century Schoolbook" w:hAnsi="Century Schoolbook"/>
          <w:sz w:val="24"/>
          <w:szCs w:val="24"/>
        </w:rPr>
        <w:t>.0</w:t>
      </w:r>
      <w:r w:rsidR="00BD707A">
        <w:rPr>
          <w:rFonts w:ascii="Century Schoolbook" w:hAnsi="Century Schoolbook"/>
          <w:sz w:val="24"/>
          <w:szCs w:val="24"/>
        </w:rPr>
        <w:t>001</w:t>
      </w:r>
      <w:r w:rsidR="00FA081E">
        <w:rPr>
          <w:rFonts w:ascii="Century Schoolbook" w:hAnsi="Century Schoolbook"/>
          <w:sz w:val="24"/>
          <w:szCs w:val="24"/>
        </w:rPr>
        <w:t>)</w:t>
      </w:r>
      <w:r w:rsidR="0070466D">
        <w:rPr>
          <w:rFonts w:ascii="Century Schoolbook" w:hAnsi="Century Schoolbook"/>
          <w:sz w:val="24"/>
          <w:szCs w:val="24"/>
        </w:rPr>
        <w:t xml:space="preserve">, </w:t>
      </w:r>
      <w:r w:rsidR="00F85B15">
        <w:rPr>
          <w:rFonts w:ascii="Century Schoolbook" w:hAnsi="Century Schoolbook"/>
          <w:sz w:val="24"/>
          <w:szCs w:val="24"/>
        </w:rPr>
        <w:t>supporting H1</w:t>
      </w:r>
      <w:r w:rsidR="0084526A">
        <w:rPr>
          <w:rFonts w:ascii="Century Schoolbook" w:hAnsi="Century Schoolbook"/>
          <w:sz w:val="24"/>
          <w:szCs w:val="24"/>
        </w:rPr>
        <w:t xml:space="preserve">.  </w:t>
      </w:r>
      <w:r w:rsidR="003C3538">
        <w:rPr>
          <w:rFonts w:ascii="Century Schoolbook" w:hAnsi="Century Schoolbook"/>
          <w:sz w:val="24"/>
          <w:szCs w:val="24"/>
        </w:rPr>
        <w:t xml:space="preserve">Individuals in the sample whose achieved acclaim through peer and/or expert recognition were significantly more likely to have graduated from top undergraduate colleges than those whose achievements were recognized by popular audiences </w:t>
      </w:r>
      <w:r w:rsidR="001B78BE">
        <w:rPr>
          <w:rFonts w:ascii="Century Schoolbook" w:hAnsi="Century Schoolbook"/>
          <w:sz w:val="24"/>
          <w:szCs w:val="24"/>
        </w:rPr>
        <w:t>(</w:t>
      </w:r>
      <w:r w:rsidR="00AD1815" w:rsidRPr="00AD1815">
        <w:rPr>
          <w:rFonts w:ascii="Century Schoolbook" w:eastAsia="Calibri" w:hAnsi="Century Schoolbook" w:cs="Calibri"/>
          <w:i/>
          <w:iCs/>
          <w:color w:val="000000"/>
          <w:sz w:val="24"/>
          <w:szCs w:val="24"/>
        </w:rPr>
        <w:t>x-</w:t>
      </w:r>
      <w:r w:rsidR="00AD1815" w:rsidRPr="00AD1815">
        <w:rPr>
          <w:rFonts w:ascii="Century Schoolbook" w:eastAsia="Calibri" w:hAnsi="Century Schoolbook" w:cs="Calibri"/>
          <w:color w:val="000000"/>
          <w:sz w:val="24"/>
          <w:szCs w:val="24"/>
        </w:rPr>
        <w:t>square=</w:t>
      </w:r>
      <w:r w:rsidR="00AD1815">
        <w:rPr>
          <w:rFonts w:ascii="Century Schoolbook" w:eastAsia="Calibri" w:hAnsi="Century Schoolbook" w:cs="Calibri"/>
          <w:color w:val="000000"/>
          <w:sz w:val="24"/>
          <w:szCs w:val="24"/>
        </w:rPr>
        <w:t xml:space="preserve">57.6; p&lt;.0001), </w:t>
      </w:r>
      <w:r w:rsidR="003C3538">
        <w:rPr>
          <w:rFonts w:ascii="Century Schoolbook" w:hAnsi="Century Schoolbook"/>
          <w:sz w:val="24"/>
          <w:szCs w:val="24"/>
        </w:rPr>
        <w:t xml:space="preserve">supporting H2.  Academics in the </w:t>
      </w:r>
      <w:r w:rsidR="004A37A8">
        <w:rPr>
          <w:rFonts w:ascii="Century Schoolbook" w:hAnsi="Century Schoolbook"/>
          <w:sz w:val="24"/>
          <w:szCs w:val="24"/>
        </w:rPr>
        <w:t xml:space="preserve">cultural elite </w:t>
      </w:r>
      <w:r w:rsidR="003C3538">
        <w:rPr>
          <w:rFonts w:ascii="Century Schoolbook" w:hAnsi="Century Schoolbook"/>
          <w:sz w:val="24"/>
          <w:szCs w:val="24"/>
        </w:rPr>
        <w:t>sample were the most likely to have attended top undergraduate colleges.  The chi-square test</w:t>
      </w:r>
      <w:r w:rsidR="0070466D">
        <w:rPr>
          <w:rFonts w:ascii="Century Schoolbook" w:hAnsi="Century Schoolbook"/>
          <w:sz w:val="24"/>
          <w:szCs w:val="24"/>
        </w:rPr>
        <w:t xml:space="preserve"> </w:t>
      </w:r>
      <w:r w:rsidR="0084526A">
        <w:rPr>
          <w:rFonts w:ascii="Century Schoolbook" w:hAnsi="Century Schoolbook"/>
          <w:sz w:val="24"/>
          <w:szCs w:val="24"/>
        </w:rPr>
        <w:t>show</w:t>
      </w:r>
      <w:r w:rsidR="003C3538">
        <w:rPr>
          <w:rFonts w:ascii="Century Schoolbook" w:hAnsi="Century Schoolbook"/>
          <w:sz w:val="24"/>
          <w:szCs w:val="24"/>
        </w:rPr>
        <w:t>ed</w:t>
      </w:r>
      <w:r w:rsidR="0084526A">
        <w:rPr>
          <w:rFonts w:ascii="Century Schoolbook" w:hAnsi="Century Schoolbook"/>
          <w:sz w:val="24"/>
          <w:szCs w:val="24"/>
        </w:rPr>
        <w:t xml:space="preserve"> that </w:t>
      </w:r>
      <w:r w:rsidR="00E9669D">
        <w:rPr>
          <w:rFonts w:ascii="Century Schoolbook" w:hAnsi="Century Schoolbook"/>
          <w:sz w:val="24"/>
          <w:szCs w:val="24"/>
        </w:rPr>
        <w:t xml:space="preserve">they </w:t>
      </w:r>
      <w:r w:rsidR="00FA081E" w:rsidRPr="00FA081E">
        <w:rPr>
          <w:rFonts w:ascii="Century Schoolbook" w:hAnsi="Century Schoolbook"/>
          <w:sz w:val="24"/>
          <w:szCs w:val="24"/>
        </w:rPr>
        <w:t>were</w:t>
      </w:r>
      <w:r w:rsidR="00FA081E">
        <w:rPr>
          <w:rFonts w:ascii="Century Schoolbook" w:hAnsi="Century Schoolbook"/>
          <w:sz w:val="24"/>
          <w:szCs w:val="24"/>
        </w:rPr>
        <w:t xml:space="preserve"> significantly more likely to have graduated from leading col</w:t>
      </w:r>
      <w:r w:rsidR="00E667DC">
        <w:rPr>
          <w:rFonts w:ascii="Century Schoolbook" w:hAnsi="Century Schoolbook"/>
          <w:sz w:val="24"/>
          <w:szCs w:val="24"/>
        </w:rPr>
        <w:t xml:space="preserve">leges compared to </w:t>
      </w:r>
      <w:r w:rsidR="00FA081E">
        <w:rPr>
          <w:rFonts w:ascii="Century Schoolbook" w:hAnsi="Century Schoolbook"/>
          <w:sz w:val="24"/>
          <w:szCs w:val="24"/>
        </w:rPr>
        <w:t>members of the cultur</w:t>
      </w:r>
      <w:r w:rsidR="001665AA">
        <w:rPr>
          <w:rFonts w:ascii="Century Schoolbook" w:hAnsi="Century Schoolbook"/>
          <w:sz w:val="24"/>
          <w:szCs w:val="24"/>
        </w:rPr>
        <w:t>al elite at large</w:t>
      </w:r>
      <w:r w:rsidR="00E9669D">
        <w:rPr>
          <w:rFonts w:ascii="Century Schoolbook" w:hAnsi="Century Schoolbook"/>
          <w:sz w:val="24"/>
          <w:szCs w:val="24"/>
        </w:rPr>
        <w:t xml:space="preserve"> (</w:t>
      </w:r>
      <w:r w:rsidR="00E9669D">
        <w:rPr>
          <w:rFonts w:ascii="Century Schoolbook" w:hAnsi="Century Schoolbook"/>
          <w:i/>
          <w:sz w:val="24"/>
          <w:szCs w:val="24"/>
        </w:rPr>
        <w:t>x-</w:t>
      </w:r>
      <w:r w:rsidR="00E9669D">
        <w:rPr>
          <w:rFonts w:ascii="Century Schoolbook" w:hAnsi="Century Schoolbook"/>
          <w:sz w:val="24"/>
          <w:szCs w:val="24"/>
        </w:rPr>
        <w:t>square=17.3; p &lt;.0003), s</w:t>
      </w:r>
      <w:r w:rsidR="001665AA">
        <w:rPr>
          <w:rFonts w:ascii="Century Schoolbook" w:hAnsi="Century Schoolbook"/>
          <w:sz w:val="24"/>
          <w:szCs w:val="24"/>
        </w:rPr>
        <w:t>upporting H3</w:t>
      </w:r>
      <w:r w:rsidR="00B82E6A">
        <w:rPr>
          <w:rFonts w:ascii="Century Schoolbook" w:hAnsi="Century Schoolbook"/>
          <w:sz w:val="24"/>
          <w:szCs w:val="24"/>
        </w:rPr>
        <w:t>.  We offered no hypothesis about prestige media figur</w:t>
      </w:r>
      <w:r w:rsidR="004834BB">
        <w:rPr>
          <w:rFonts w:ascii="Century Schoolbook" w:hAnsi="Century Schoolbook"/>
          <w:sz w:val="24"/>
          <w:szCs w:val="24"/>
        </w:rPr>
        <w:t>es but the chi-square test showed</w:t>
      </w:r>
      <w:r w:rsidR="00B82E6A">
        <w:rPr>
          <w:rFonts w:ascii="Century Schoolbook" w:hAnsi="Century Schoolbook"/>
          <w:sz w:val="24"/>
          <w:szCs w:val="24"/>
        </w:rPr>
        <w:t xml:space="preserve"> that, like academics, they </w:t>
      </w:r>
      <w:r w:rsidR="00B82E6A">
        <w:rPr>
          <w:rFonts w:ascii="Century Schoolbook" w:hAnsi="Century Schoolbook"/>
          <w:sz w:val="24"/>
          <w:szCs w:val="24"/>
        </w:rPr>
        <w:lastRenderedPageBreak/>
        <w:t>were significantly more likely to have graduated from top 39 colleges than members of the cultural elite at large (</w:t>
      </w:r>
      <w:r w:rsidR="00B82E6A">
        <w:rPr>
          <w:rFonts w:ascii="Century Schoolbook" w:hAnsi="Century Schoolbook"/>
          <w:i/>
          <w:sz w:val="24"/>
          <w:szCs w:val="24"/>
        </w:rPr>
        <w:t>x</w:t>
      </w:r>
      <w:r w:rsidR="00B82E6A">
        <w:rPr>
          <w:rFonts w:ascii="Century Schoolbook" w:hAnsi="Century Schoolbook"/>
          <w:sz w:val="24"/>
          <w:szCs w:val="24"/>
        </w:rPr>
        <w:t>-square=6.2; p &lt;.0126).</w:t>
      </w:r>
      <w:r w:rsidR="003C3538">
        <w:rPr>
          <w:rFonts w:ascii="Century Schoolbook" w:hAnsi="Century Schoolbook"/>
          <w:sz w:val="24"/>
          <w:szCs w:val="24"/>
        </w:rPr>
        <w:t xml:space="preserve">  </w:t>
      </w:r>
    </w:p>
    <w:p w:rsidR="00492ADF" w:rsidRDefault="00492ADF" w:rsidP="00B82E6A">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The correspondence between the </w:t>
      </w:r>
      <w:r w:rsidRPr="00112DC4">
        <w:rPr>
          <w:rFonts w:ascii="Century Schoolbook" w:hAnsi="Century Schoolbook"/>
          <w:i/>
          <w:sz w:val="24"/>
          <w:szCs w:val="24"/>
        </w:rPr>
        <w:t>USNWR</w:t>
      </w:r>
      <w:r>
        <w:rPr>
          <w:rFonts w:ascii="Century Schoolbook" w:hAnsi="Century Schoolbook"/>
          <w:sz w:val="24"/>
          <w:szCs w:val="24"/>
        </w:rPr>
        <w:t xml:space="preserve"> top 39 </w:t>
      </w:r>
      <w:r w:rsidR="00BD707A">
        <w:rPr>
          <w:rFonts w:ascii="Century Schoolbook" w:hAnsi="Century Schoolbook"/>
          <w:sz w:val="24"/>
          <w:szCs w:val="24"/>
        </w:rPr>
        <w:t xml:space="preserve">and the empirical top 39 </w:t>
      </w:r>
      <w:r w:rsidR="0020407E">
        <w:rPr>
          <w:rFonts w:ascii="Century Schoolbook" w:hAnsi="Century Schoolbook"/>
          <w:sz w:val="24"/>
          <w:szCs w:val="24"/>
        </w:rPr>
        <w:t xml:space="preserve">undergraduate colleges </w:t>
      </w:r>
      <w:r w:rsidR="00BD707A">
        <w:rPr>
          <w:rFonts w:ascii="Century Schoolbook" w:hAnsi="Century Schoolbook"/>
          <w:sz w:val="24"/>
          <w:szCs w:val="24"/>
        </w:rPr>
        <w:t>is</w:t>
      </w:r>
      <w:r>
        <w:rPr>
          <w:rFonts w:ascii="Century Schoolbook" w:hAnsi="Century Schoolbook"/>
          <w:sz w:val="24"/>
          <w:szCs w:val="24"/>
        </w:rPr>
        <w:t xml:space="preserve"> higher for members of the cultural elite</w:t>
      </w:r>
      <w:r w:rsidR="00112DC4">
        <w:rPr>
          <w:rFonts w:ascii="Century Schoolbook" w:hAnsi="Century Schoolbook"/>
          <w:sz w:val="24"/>
          <w:szCs w:val="24"/>
        </w:rPr>
        <w:t xml:space="preserve"> stratum</w:t>
      </w:r>
      <w:r>
        <w:rPr>
          <w:rFonts w:ascii="Century Schoolbook" w:hAnsi="Century Schoolbook"/>
          <w:sz w:val="24"/>
          <w:szCs w:val="24"/>
        </w:rPr>
        <w:t xml:space="preserve"> as compared to </w:t>
      </w:r>
      <w:r w:rsidR="0020407E">
        <w:rPr>
          <w:rFonts w:ascii="Century Schoolbook" w:hAnsi="Century Schoolbook"/>
          <w:sz w:val="24"/>
          <w:szCs w:val="24"/>
        </w:rPr>
        <w:t xml:space="preserve">the </w:t>
      </w:r>
      <w:r w:rsidR="00292042">
        <w:rPr>
          <w:rFonts w:ascii="Century Schoolbook" w:hAnsi="Century Schoolbook"/>
          <w:sz w:val="24"/>
          <w:szCs w:val="24"/>
        </w:rPr>
        <w:t xml:space="preserve">sample of </w:t>
      </w:r>
      <w:r>
        <w:rPr>
          <w:rFonts w:ascii="Century Schoolbook" w:hAnsi="Century Schoolbook"/>
          <w:sz w:val="24"/>
          <w:szCs w:val="24"/>
        </w:rPr>
        <w:t>business and political leaders</w:t>
      </w:r>
      <w:r w:rsidR="0020407E">
        <w:rPr>
          <w:rFonts w:ascii="Century Schoolbook" w:hAnsi="Century Schoolbook"/>
          <w:sz w:val="24"/>
          <w:szCs w:val="24"/>
        </w:rPr>
        <w:t xml:space="preserve"> studied by Brint and Yoshikawa (2017)</w:t>
      </w:r>
      <w:r>
        <w:rPr>
          <w:rFonts w:ascii="Century Schoolbook" w:hAnsi="Century Schoolbook"/>
          <w:sz w:val="24"/>
          <w:szCs w:val="24"/>
        </w:rPr>
        <w:t>.  Twenty-two colleges and universities appear</w:t>
      </w:r>
      <w:r w:rsidR="004A43C8">
        <w:rPr>
          <w:rFonts w:ascii="Century Schoolbook" w:hAnsi="Century Schoolbook"/>
          <w:sz w:val="24"/>
          <w:szCs w:val="24"/>
        </w:rPr>
        <w:t>ed</w:t>
      </w:r>
      <w:r>
        <w:rPr>
          <w:rFonts w:ascii="Century Schoolbook" w:hAnsi="Century Schoolbook"/>
          <w:sz w:val="24"/>
          <w:szCs w:val="24"/>
        </w:rPr>
        <w:t xml:space="preserve"> on both lists </w:t>
      </w:r>
      <w:r w:rsidR="00261349">
        <w:rPr>
          <w:rFonts w:ascii="Century Schoolbook" w:hAnsi="Century Schoolbook"/>
          <w:sz w:val="24"/>
          <w:szCs w:val="24"/>
        </w:rPr>
        <w:t xml:space="preserve">for </w:t>
      </w:r>
      <w:r w:rsidR="00B82E6A">
        <w:rPr>
          <w:rFonts w:ascii="Century Schoolbook" w:hAnsi="Century Schoolbook"/>
          <w:sz w:val="24"/>
          <w:szCs w:val="24"/>
        </w:rPr>
        <w:t>our sample of cultural elites</w:t>
      </w:r>
      <w:r w:rsidR="00261349">
        <w:rPr>
          <w:rFonts w:ascii="Century Schoolbook" w:hAnsi="Century Schoolbook"/>
          <w:sz w:val="24"/>
          <w:szCs w:val="24"/>
        </w:rPr>
        <w:t>,</w:t>
      </w:r>
      <w:r w:rsidR="00B82E6A">
        <w:rPr>
          <w:rFonts w:ascii="Century Schoolbook" w:hAnsi="Century Schoolbook"/>
          <w:sz w:val="24"/>
          <w:szCs w:val="24"/>
        </w:rPr>
        <w:t xml:space="preserve"> </w:t>
      </w:r>
      <w:r>
        <w:rPr>
          <w:rFonts w:ascii="Century Schoolbook" w:hAnsi="Century Schoolbook"/>
          <w:sz w:val="24"/>
          <w:szCs w:val="24"/>
        </w:rPr>
        <w:t>compared to the 14 fou</w:t>
      </w:r>
      <w:r w:rsidR="0020407E">
        <w:rPr>
          <w:rFonts w:ascii="Century Schoolbook" w:hAnsi="Century Schoolbook"/>
          <w:sz w:val="24"/>
          <w:szCs w:val="24"/>
        </w:rPr>
        <w:t>nd in Brint and Yoshikawa</w:t>
      </w:r>
      <w:r>
        <w:rPr>
          <w:rFonts w:ascii="Century Schoolbook" w:hAnsi="Century Schoolbook"/>
          <w:sz w:val="24"/>
          <w:szCs w:val="24"/>
        </w:rPr>
        <w:t xml:space="preserve"> for business and political leaders.  As in the case of busines</w:t>
      </w:r>
      <w:r w:rsidR="00F02476">
        <w:rPr>
          <w:rFonts w:ascii="Century Schoolbook" w:hAnsi="Century Schoolbook"/>
          <w:sz w:val="24"/>
          <w:szCs w:val="24"/>
        </w:rPr>
        <w:t>s and political leaders,</w:t>
      </w:r>
      <w:r>
        <w:rPr>
          <w:rFonts w:ascii="Century Schoolbook" w:hAnsi="Century Schoolbook"/>
          <w:sz w:val="24"/>
          <w:szCs w:val="24"/>
        </w:rPr>
        <w:t xml:space="preserve"> public research universities, </w:t>
      </w:r>
      <w:r w:rsidR="00F02476">
        <w:rPr>
          <w:rFonts w:ascii="Century Schoolbook" w:hAnsi="Century Schoolbook"/>
          <w:sz w:val="24"/>
          <w:szCs w:val="24"/>
        </w:rPr>
        <w:t xml:space="preserve">here </w:t>
      </w:r>
      <w:r>
        <w:rPr>
          <w:rFonts w:ascii="Century Schoolbook" w:hAnsi="Century Schoolbook"/>
          <w:sz w:val="24"/>
          <w:szCs w:val="24"/>
        </w:rPr>
        <w:t xml:space="preserve">led </w:t>
      </w:r>
      <w:r w:rsidR="00957051">
        <w:rPr>
          <w:rFonts w:ascii="Century Schoolbook" w:hAnsi="Century Schoolbook"/>
          <w:sz w:val="24"/>
          <w:szCs w:val="24"/>
        </w:rPr>
        <w:t>by the University of California campuses in Berkeley and Los Angeles</w:t>
      </w:r>
      <w:r w:rsidR="00093BB6">
        <w:rPr>
          <w:rFonts w:ascii="Century Schoolbook" w:hAnsi="Century Schoolbook"/>
          <w:sz w:val="24"/>
          <w:szCs w:val="24"/>
        </w:rPr>
        <w:t>, played a</w:t>
      </w:r>
      <w:r>
        <w:rPr>
          <w:rFonts w:ascii="Century Schoolbook" w:hAnsi="Century Schoolbook"/>
          <w:sz w:val="24"/>
          <w:szCs w:val="24"/>
        </w:rPr>
        <w:t xml:space="preserve"> larger role in the productio</w:t>
      </w:r>
      <w:r w:rsidR="00F02476">
        <w:rPr>
          <w:rFonts w:ascii="Century Schoolbook" w:hAnsi="Century Schoolbook"/>
          <w:sz w:val="24"/>
          <w:szCs w:val="24"/>
        </w:rPr>
        <w:t>n of cultural leaders than most</w:t>
      </w:r>
      <w:r>
        <w:rPr>
          <w:rFonts w:ascii="Century Schoolbook" w:hAnsi="Century Schoolbook"/>
          <w:sz w:val="24"/>
          <w:szCs w:val="24"/>
        </w:rPr>
        <w:t xml:space="preserve"> of the private liberal arts colleges on the </w:t>
      </w:r>
      <w:r w:rsidRPr="00383A41">
        <w:rPr>
          <w:rFonts w:ascii="Century Schoolbook" w:hAnsi="Century Schoolbook"/>
          <w:i/>
          <w:sz w:val="24"/>
          <w:szCs w:val="24"/>
        </w:rPr>
        <w:t>USNWR</w:t>
      </w:r>
      <w:r>
        <w:rPr>
          <w:rFonts w:ascii="Century Schoolbook" w:hAnsi="Century Schoolbook"/>
          <w:sz w:val="24"/>
          <w:szCs w:val="24"/>
        </w:rPr>
        <w:t xml:space="preserve"> list.  </w:t>
      </w:r>
      <w:r w:rsidR="00F02476">
        <w:rPr>
          <w:rFonts w:ascii="Century Schoolbook" w:hAnsi="Century Schoolbook"/>
          <w:sz w:val="24"/>
          <w:szCs w:val="24"/>
        </w:rPr>
        <w:t>The same was</w:t>
      </w:r>
      <w:r>
        <w:rPr>
          <w:rFonts w:ascii="Century Schoolbook" w:hAnsi="Century Schoolbook"/>
          <w:sz w:val="24"/>
          <w:szCs w:val="24"/>
        </w:rPr>
        <w:t xml:space="preserve"> true of </w:t>
      </w:r>
      <w:r w:rsidR="00F02476">
        <w:rPr>
          <w:rFonts w:ascii="Century Schoolbook" w:hAnsi="Century Schoolbook"/>
          <w:sz w:val="24"/>
          <w:szCs w:val="24"/>
        </w:rPr>
        <w:t xml:space="preserve">several </w:t>
      </w:r>
      <w:r>
        <w:rPr>
          <w:rFonts w:ascii="Century Schoolbook" w:hAnsi="Century Schoolbook"/>
          <w:sz w:val="24"/>
          <w:szCs w:val="24"/>
        </w:rPr>
        <w:t xml:space="preserve">private universities that have not been ranked consistently high by </w:t>
      </w:r>
      <w:r w:rsidRPr="00492ADF">
        <w:rPr>
          <w:rFonts w:ascii="Century Schoolbook" w:hAnsi="Century Schoolbook"/>
          <w:i/>
          <w:sz w:val="24"/>
          <w:szCs w:val="24"/>
        </w:rPr>
        <w:t>USNWR</w:t>
      </w:r>
      <w:r>
        <w:rPr>
          <w:rFonts w:ascii="Century Schoolbook" w:hAnsi="Century Schoolbook"/>
          <w:sz w:val="24"/>
          <w:szCs w:val="24"/>
        </w:rPr>
        <w:t xml:space="preserve">, including Boston University, Carnegie-Mellon University, Georgetown University, Tufts University, and </w:t>
      </w:r>
      <w:r w:rsidR="00112DC4">
        <w:rPr>
          <w:rFonts w:ascii="Century Schoolbook" w:hAnsi="Century Schoolbook"/>
          <w:sz w:val="24"/>
          <w:szCs w:val="24"/>
        </w:rPr>
        <w:t xml:space="preserve">the </w:t>
      </w:r>
      <w:r>
        <w:rPr>
          <w:rFonts w:ascii="Century Schoolbook" w:hAnsi="Century Schoolbook"/>
          <w:sz w:val="24"/>
          <w:szCs w:val="24"/>
        </w:rPr>
        <w:t xml:space="preserve">California Institute of Technology.  </w:t>
      </w:r>
    </w:p>
    <w:p w:rsidR="006C1878" w:rsidRDefault="006C1878" w:rsidP="00551FFE">
      <w:pPr>
        <w:spacing w:line="480" w:lineRule="auto"/>
        <w:contextual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[Insert Table 3 Here]</w:t>
      </w:r>
    </w:p>
    <w:p w:rsidR="004D3F35" w:rsidRPr="00A858E2" w:rsidRDefault="00933D5B" w:rsidP="00551FFE">
      <w:pPr>
        <w:spacing w:line="480" w:lineRule="auto"/>
        <w:contextualSpacing/>
        <w:rPr>
          <w:rFonts w:ascii="Century Schoolbook" w:hAnsi="Century Schoolbook"/>
          <w:i/>
          <w:sz w:val="24"/>
          <w:szCs w:val="24"/>
        </w:rPr>
      </w:pPr>
      <w:r w:rsidRPr="00A858E2">
        <w:rPr>
          <w:rFonts w:ascii="Century Schoolbook" w:hAnsi="Century Schoolbook"/>
          <w:i/>
          <w:sz w:val="24"/>
          <w:szCs w:val="24"/>
        </w:rPr>
        <w:t>Graduate Degrees</w:t>
      </w:r>
      <w:r w:rsidR="004D53C2" w:rsidRPr="00A858E2">
        <w:rPr>
          <w:rFonts w:ascii="Century Schoolbook" w:hAnsi="Century Schoolbook"/>
          <w:i/>
          <w:sz w:val="24"/>
          <w:szCs w:val="24"/>
        </w:rPr>
        <w:tab/>
      </w:r>
    </w:p>
    <w:p w:rsidR="00436EA5" w:rsidRDefault="004D53C2" w:rsidP="00551FFE">
      <w:pPr>
        <w:spacing w:line="480" w:lineRule="auto"/>
        <w:ind w:firstLine="720"/>
        <w:contextualSpacing/>
        <w:rPr>
          <w:rFonts w:ascii="Century Schoolbook" w:hAnsi="Century Schoolbook"/>
          <w:sz w:val="24"/>
          <w:szCs w:val="24"/>
        </w:rPr>
      </w:pPr>
      <w:r>
        <w:rPr>
          <w:rFonts w:ascii="Century Schoolbook" w:hAnsi="Century Schoolbook"/>
          <w:sz w:val="24"/>
          <w:szCs w:val="24"/>
        </w:rPr>
        <w:t>Two-thirds</w:t>
      </w:r>
      <w:r w:rsidR="00B80CA4">
        <w:rPr>
          <w:rFonts w:ascii="Century Schoolbook" w:hAnsi="Century Schoolbook"/>
          <w:sz w:val="24"/>
          <w:szCs w:val="24"/>
        </w:rPr>
        <w:t xml:space="preserve"> of the business and political </w:t>
      </w:r>
      <w:r>
        <w:rPr>
          <w:rFonts w:ascii="Century Schoolbook" w:hAnsi="Century Schoolbook"/>
          <w:sz w:val="24"/>
          <w:szCs w:val="24"/>
        </w:rPr>
        <w:t xml:space="preserve">leaders who attended college in the Brint and Yoshikawa </w:t>
      </w:r>
      <w:r w:rsidR="004D2746">
        <w:rPr>
          <w:rFonts w:ascii="Century Schoolbook" w:hAnsi="Century Schoolbook"/>
          <w:sz w:val="24"/>
          <w:szCs w:val="24"/>
        </w:rPr>
        <w:t xml:space="preserve">(2017) </w:t>
      </w:r>
      <w:r>
        <w:rPr>
          <w:rFonts w:ascii="Century Schoolbook" w:hAnsi="Century Schoolbook"/>
          <w:sz w:val="24"/>
          <w:szCs w:val="24"/>
        </w:rPr>
        <w:t>study also obtained graduate degrees, compared to a little more than t</w:t>
      </w:r>
      <w:r w:rsidR="001D40BC">
        <w:rPr>
          <w:rFonts w:ascii="Century Schoolbook" w:hAnsi="Century Schoolbook"/>
          <w:sz w:val="24"/>
          <w:szCs w:val="24"/>
        </w:rPr>
        <w:t>hree-fifths</w:t>
      </w:r>
      <w:r>
        <w:rPr>
          <w:rFonts w:ascii="Century Schoolbook" w:hAnsi="Century Schoolbook"/>
          <w:sz w:val="24"/>
          <w:szCs w:val="24"/>
        </w:rPr>
        <w:t xml:space="preserve"> (</w:t>
      </w:r>
      <w:r w:rsidR="001D40BC">
        <w:rPr>
          <w:rFonts w:ascii="Century Schoolbook" w:hAnsi="Century Schoolbook"/>
          <w:sz w:val="24"/>
          <w:szCs w:val="24"/>
        </w:rPr>
        <w:t>60.5</w:t>
      </w:r>
      <w:r>
        <w:rPr>
          <w:rFonts w:ascii="Century Schoolbook" w:hAnsi="Century Schoolbook"/>
          <w:sz w:val="24"/>
          <w:szCs w:val="24"/>
        </w:rPr>
        <w:t>%)</w:t>
      </w:r>
      <w:r w:rsidR="007A000C">
        <w:rPr>
          <w:rFonts w:ascii="Century Schoolbook" w:hAnsi="Century Schoolbook"/>
          <w:sz w:val="24"/>
          <w:szCs w:val="24"/>
        </w:rPr>
        <w:t xml:space="preserve"> of those in the cultural elite</w:t>
      </w:r>
      <w:r>
        <w:rPr>
          <w:rFonts w:ascii="Century Schoolbook" w:hAnsi="Century Schoolbook"/>
          <w:sz w:val="24"/>
          <w:szCs w:val="24"/>
        </w:rPr>
        <w:t xml:space="preserve"> sample</w:t>
      </w:r>
      <w:r w:rsidR="00E667DC">
        <w:rPr>
          <w:rFonts w:ascii="Century Schoolbook" w:hAnsi="Century Schoolbook"/>
          <w:sz w:val="24"/>
          <w:szCs w:val="24"/>
        </w:rPr>
        <w:t xml:space="preserve">. </w:t>
      </w:r>
      <w:r w:rsidR="00BD707A">
        <w:rPr>
          <w:rFonts w:ascii="Century Schoolbook" w:hAnsi="Century Schoolbook"/>
          <w:sz w:val="24"/>
          <w:szCs w:val="24"/>
        </w:rPr>
        <w:t xml:space="preserve"> </w:t>
      </w:r>
      <w:r w:rsidR="0020407E" w:rsidRPr="0084336A">
        <w:rPr>
          <w:rFonts w:ascii="Century Schoolbook" w:hAnsi="Century Schoolbook"/>
          <w:sz w:val="24"/>
          <w:szCs w:val="24"/>
        </w:rPr>
        <w:t xml:space="preserve">Only academics </w:t>
      </w:r>
      <w:r w:rsidR="00172261" w:rsidRPr="0084336A">
        <w:rPr>
          <w:rFonts w:ascii="Century Schoolbook" w:hAnsi="Century Schoolbook"/>
          <w:sz w:val="24"/>
          <w:szCs w:val="24"/>
        </w:rPr>
        <w:t xml:space="preserve">in the sample </w:t>
      </w:r>
      <w:r w:rsidR="0020407E" w:rsidRPr="0084336A">
        <w:rPr>
          <w:rFonts w:ascii="Century Schoolbook" w:hAnsi="Century Schoolbook"/>
          <w:sz w:val="24"/>
          <w:szCs w:val="24"/>
        </w:rPr>
        <w:t xml:space="preserve">(97.5%) </w:t>
      </w:r>
      <w:r w:rsidR="0084336A">
        <w:rPr>
          <w:rFonts w:ascii="Century Schoolbook" w:hAnsi="Century Schoolbook"/>
          <w:sz w:val="24"/>
          <w:szCs w:val="24"/>
        </w:rPr>
        <w:t xml:space="preserve">and leaders of think tanks and foundations (77.7%) </w:t>
      </w:r>
      <w:r w:rsidR="0020407E" w:rsidRPr="0084336A">
        <w:rPr>
          <w:rFonts w:ascii="Century Schoolbook" w:hAnsi="Century Schoolbook"/>
          <w:sz w:val="24"/>
          <w:szCs w:val="24"/>
        </w:rPr>
        <w:t>were more likely than</w:t>
      </w:r>
      <w:r w:rsidR="00EF7C9E" w:rsidRPr="0084336A">
        <w:rPr>
          <w:rFonts w:ascii="Century Schoolbook" w:hAnsi="Century Schoolbook"/>
          <w:sz w:val="24"/>
          <w:szCs w:val="24"/>
        </w:rPr>
        <w:t xml:space="preserve"> business and political leaders to have rece</w:t>
      </w:r>
      <w:r w:rsidR="00EE58F6" w:rsidRPr="0084336A">
        <w:rPr>
          <w:rFonts w:ascii="Century Schoolbook" w:hAnsi="Century Schoolbook"/>
          <w:sz w:val="24"/>
          <w:szCs w:val="24"/>
        </w:rPr>
        <w:t>ived graduate degrees.  Prestigious</w:t>
      </w:r>
      <w:r w:rsidR="00EF7C9E" w:rsidRPr="0084336A">
        <w:rPr>
          <w:rFonts w:ascii="Century Schoolbook" w:hAnsi="Century Schoolbook"/>
          <w:sz w:val="24"/>
          <w:szCs w:val="24"/>
        </w:rPr>
        <w:t xml:space="preserve"> media figures also obtained graduate degrees in nearly the </w:t>
      </w:r>
      <w:r w:rsidR="00EF7C9E" w:rsidRPr="0084336A">
        <w:rPr>
          <w:rFonts w:ascii="Century Schoolbook" w:hAnsi="Century Schoolbook"/>
          <w:sz w:val="24"/>
          <w:szCs w:val="24"/>
        </w:rPr>
        <w:lastRenderedPageBreak/>
        <w:t>same proportion as business and political leaders (60.8%).  By contrast, gra</w:t>
      </w:r>
      <w:r w:rsidR="00EB7097" w:rsidRPr="0084336A">
        <w:rPr>
          <w:rFonts w:ascii="Century Schoolbook" w:hAnsi="Century Schoolbook"/>
          <w:sz w:val="24"/>
          <w:szCs w:val="24"/>
        </w:rPr>
        <w:t>duate degrees were</w:t>
      </w:r>
      <w:r w:rsidR="003B47AC" w:rsidRPr="0084336A">
        <w:rPr>
          <w:rFonts w:ascii="Century Schoolbook" w:hAnsi="Century Schoolbook"/>
          <w:sz w:val="24"/>
          <w:szCs w:val="24"/>
        </w:rPr>
        <w:t xml:space="preserve"> uncommon among popular</w:t>
      </w:r>
      <w:r w:rsidR="00EF7C9E" w:rsidRPr="0084336A">
        <w:rPr>
          <w:rFonts w:ascii="Century Schoolbook" w:hAnsi="Century Schoolbook"/>
          <w:sz w:val="24"/>
          <w:szCs w:val="24"/>
        </w:rPr>
        <w:t xml:space="preserve"> media figures (</w:t>
      </w:r>
      <w:r w:rsidR="0084336A" w:rsidRPr="0084336A">
        <w:rPr>
          <w:rFonts w:ascii="Century Schoolbook" w:hAnsi="Century Schoolbook"/>
          <w:sz w:val="24"/>
          <w:szCs w:val="24"/>
        </w:rPr>
        <w:t>34.7</w:t>
      </w:r>
      <w:r w:rsidR="00EF7C9E" w:rsidRPr="0084336A">
        <w:rPr>
          <w:rFonts w:ascii="Century Schoolbook" w:hAnsi="Century Schoolbook"/>
          <w:sz w:val="24"/>
          <w:szCs w:val="24"/>
        </w:rPr>
        <w:t xml:space="preserve">%) and </w:t>
      </w:r>
      <w:r w:rsidR="003B47AC" w:rsidRPr="0084336A">
        <w:rPr>
          <w:rFonts w:ascii="Century Schoolbook" w:hAnsi="Century Schoolbook"/>
          <w:sz w:val="24"/>
          <w:szCs w:val="24"/>
        </w:rPr>
        <w:t>popular</w:t>
      </w:r>
      <w:r w:rsidR="00EF7C9E" w:rsidRPr="0084336A">
        <w:rPr>
          <w:rFonts w:ascii="Century Schoolbook" w:hAnsi="Century Schoolbook"/>
          <w:sz w:val="24"/>
          <w:szCs w:val="24"/>
        </w:rPr>
        <w:t xml:space="preserve"> artists (20.8%).</w:t>
      </w:r>
      <w:r w:rsidR="00EF7C9E">
        <w:rPr>
          <w:rFonts w:ascii="Century Schoolbook" w:hAnsi="Century Schoolbook"/>
          <w:sz w:val="24"/>
          <w:szCs w:val="24"/>
        </w:rPr>
        <w:t xml:space="preserve">  </w:t>
      </w:r>
    </w:p>
    <w:p w:rsidR="00A0471F" w:rsidRPr="00A0471F" w:rsidRDefault="00A0471F" w:rsidP="00A858E2">
      <w:pPr>
        <w:spacing w:line="480" w:lineRule="auto"/>
        <w:ind w:firstLine="720"/>
        <w:contextualSpacing/>
        <w:rPr>
          <w:rFonts w:ascii="Century Schoolbook" w:hAnsi="Century Schoolbook"/>
          <w:sz w:val="24"/>
          <w:szCs w:val="24"/>
        </w:rPr>
      </w:pPr>
      <w:r w:rsidRPr="00A0471F">
        <w:rPr>
          <w:rFonts w:ascii="Century Schoolbook" w:hAnsi="Century Schoolbook"/>
          <w:color w:val="000000"/>
          <w:sz w:val="24"/>
          <w:szCs w:val="24"/>
          <w:shd w:val="clear" w:color="auto" w:fill="FFFFFF"/>
        </w:rPr>
        <w:t xml:space="preserve">Members of the culture elite sample </w:t>
      </w:r>
      <w:r w:rsidR="00B66B4F">
        <w:rPr>
          <w:rFonts w:ascii="Century Schoolbook" w:hAnsi="Century Schoolbook"/>
          <w:color w:val="000000"/>
          <w:sz w:val="24"/>
          <w:szCs w:val="24"/>
          <w:shd w:val="clear" w:color="auto" w:fill="FFFFFF"/>
        </w:rPr>
        <w:t xml:space="preserve">as a whole </w:t>
      </w:r>
      <w:r w:rsidRPr="00A0471F">
        <w:rPr>
          <w:rFonts w:ascii="Century Schoolbook" w:hAnsi="Century Schoolbook"/>
          <w:color w:val="000000"/>
          <w:sz w:val="24"/>
          <w:szCs w:val="24"/>
          <w:shd w:val="clear" w:color="auto" w:fill="FFFFFF"/>
        </w:rPr>
        <w:t>did not obtain graduate degrees</w:t>
      </w:r>
      <w:r w:rsidR="00EE58F6">
        <w:rPr>
          <w:rFonts w:ascii="Century Schoolbook" w:hAnsi="Century Schoolbook"/>
          <w:color w:val="000000"/>
          <w:sz w:val="24"/>
          <w:szCs w:val="24"/>
          <w:shd w:val="clear" w:color="auto" w:fill="FFFFFF"/>
        </w:rPr>
        <w:t xml:space="preserve"> from leading graduate </w:t>
      </w:r>
      <w:r w:rsidRPr="00A0471F">
        <w:rPr>
          <w:rFonts w:ascii="Century Schoolbook" w:hAnsi="Century Schoolbook"/>
          <w:color w:val="000000"/>
          <w:sz w:val="24"/>
          <w:szCs w:val="24"/>
          <w:shd w:val="clear" w:color="auto" w:fill="FFFFFF"/>
        </w:rPr>
        <w:t>universities in significantly higher proportions than the business and political leaders studied by Brint and Yoshikaw</w:t>
      </w:r>
      <w:r w:rsidR="00EE58F6">
        <w:rPr>
          <w:rFonts w:ascii="Century Schoolbook" w:hAnsi="Century Schoolbook"/>
          <w:color w:val="000000"/>
          <w:sz w:val="24"/>
          <w:szCs w:val="24"/>
          <w:shd w:val="clear" w:color="auto" w:fill="FFFFFF"/>
        </w:rPr>
        <w:t>a (2017)</w:t>
      </w:r>
      <w:r w:rsidRPr="00A0471F">
        <w:rPr>
          <w:rFonts w:ascii="Century Schoolbook" w:hAnsi="Century Schoolbook"/>
          <w:color w:val="000000"/>
          <w:sz w:val="24"/>
          <w:szCs w:val="24"/>
          <w:shd w:val="clear" w:color="auto" w:fill="FFFFFF"/>
        </w:rPr>
        <w:t xml:space="preserve"> (</w:t>
      </w:r>
      <w:r w:rsidRPr="00A0471F">
        <w:rPr>
          <w:rFonts w:ascii="Century Schoolbook" w:hAnsi="Century Schoolbook"/>
          <w:i/>
          <w:iCs/>
          <w:color w:val="000000"/>
          <w:sz w:val="24"/>
          <w:szCs w:val="24"/>
          <w:shd w:val="clear" w:color="auto" w:fill="FFFFFF"/>
        </w:rPr>
        <w:t>x-</w:t>
      </w:r>
      <w:r w:rsidRPr="00A0471F">
        <w:rPr>
          <w:rFonts w:ascii="Century Schoolbook" w:hAnsi="Century Schoolbook"/>
          <w:color w:val="000000"/>
          <w:sz w:val="24"/>
          <w:szCs w:val="24"/>
          <w:shd w:val="clear" w:color="auto" w:fill="FFFFFF"/>
        </w:rPr>
        <w:t>square=</w:t>
      </w:r>
      <w:r w:rsidR="00DC4932">
        <w:rPr>
          <w:rFonts w:ascii="Century Schoolbook" w:hAnsi="Century Schoolbook"/>
          <w:color w:val="000000"/>
          <w:sz w:val="24"/>
          <w:szCs w:val="24"/>
          <w:shd w:val="clear" w:color="auto" w:fill="FFFFFF"/>
        </w:rPr>
        <w:t>.41; p=.52</w:t>
      </w:r>
      <w:r w:rsidRPr="00A0471F">
        <w:rPr>
          <w:rFonts w:ascii="Century Schoolbook" w:hAnsi="Century Schoolbook"/>
          <w:color w:val="000000"/>
          <w:sz w:val="24"/>
          <w:szCs w:val="24"/>
          <w:shd w:val="clear" w:color="auto" w:fill="FFFFFF"/>
        </w:rPr>
        <w:t>), leading us to reject H4.  However, individuals in the cultural elite sample who achieved acclaim through peer and/or expert recognition were much more likely to have grad</w:t>
      </w:r>
      <w:r w:rsidR="00A81B1E">
        <w:rPr>
          <w:rFonts w:ascii="Century Schoolbook" w:hAnsi="Century Schoolbook"/>
          <w:color w:val="000000"/>
          <w:sz w:val="24"/>
          <w:szCs w:val="24"/>
          <w:shd w:val="clear" w:color="auto" w:fill="FFFFFF"/>
        </w:rPr>
        <w:t>uated from top graduate universities</w:t>
      </w:r>
      <w:r w:rsidRPr="00A0471F">
        <w:rPr>
          <w:rFonts w:ascii="Century Schoolbook" w:hAnsi="Century Schoolbook"/>
          <w:color w:val="000000"/>
          <w:sz w:val="24"/>
          <w:szCs w:val="24"/>
          <w:shd w:val="clear" w:color="auto" w:fill="FFFFFF"/>
        </w:rPr>
        <w:t xml:space="preserve"> than those whose achievements were based on acclaim by popular audiences (</w:t>
      </w:r>
      <w:r w:rsidRPr="00A0471F">
        <w:rPr>
          <w:rFonts w:ascii="Century Schoolbook" w:hAnsi="Century Schoolbook"/>
          <w:i/>
          <w:iCs/>
          <w:color w:val="000000"/>
          <w:sz w:val="24"/>
          <w:szCs w:val="24"/>
          <w:shd w:val="clear" w:color="auto" w:fill="FFFFFF"/>
        </w:rPr>
        <w:t>x-</w:t>
      </w:r>
      <w:r w:rsidRPr="00A0471F">
        <w:rPr>
          <w:rFonts w:ascii="Century Schoolbook" w:hAnsi="Century Schoolbook"/>
          <w:color w:val="000000"/>
          <w:sz w:val="24"/>
          <w:szCs w:val="24"/>
          <w:shd w:val="clear" w:color="auto" w:fill="FFFFFF"/>
        </w:rPr>
        <w:t>square=</w:t>
      </w:r>
      <w:r w:rsidR="00DC4932">
        <w:rPr>
          <w:rFonts w:ascii="Century Schoolbook" w:hAnsi="Century Schoolbook"/>
          <w:color w:val="000000"/>
          <w:sz w:val="24"/>
          <w:szCs w:val="24"/>
          <w:shd w:val="clear" w:color="auto" w:fill="FFFFFF"/>
        </w:rPr>
        <w:t>194.8; p&lt;.0001)</w:t>
      </w:r>
      <w:r w:rsidRPr="00A0471F">
        <w:rPr>
          <w:rFonts w:ascii="Century Schoolbook" w:hAnsi="Century Schoolbook"/>
          <w:color w:val="000000"/>
          <w:sz w:val="24"/>
          <w:szCs w:val="24"/>
          <w:shd w:val="clear" w:color="auto" w:fill="FFFFFF"/>
        </w:rPr>
        <w:t xml:space="preserve">, supporting H5, and suggesting </w:t>
      </w:r>
      <w:r w:rsidR="00DC4932">
        <w:rPr>
          <w:rFonts w:ascii="Century Schoolbook" w:hAnsi="Century Schoolbook"/>
          <w:color w:val="000000"/>
          <w:sz w:val="24"/>
          <w:szCs w:val="24"/>
          <w:shd w:val="clear" w:color="auto" w:fill="FFFFFF"/>
        </w:rPr>
        <w:t>an important reason for the rejection of H4.</w:t>
      </w:r>
      <w:r w:rsidRPr="00A0471F">
        <w:rPr>
          <w:rFonts w:ascii="Century Schoolbook" w:hAnsi="Century Schoolbook"/>
          <w:color w:val="000000"/>
          <w:sz w:val="24"/>
          <w:szCs w:val="24"/>
          <w:shd w:val="clear" w:color="auto" w:fill="FFFFFF"/>
        </w:rPr>
        <w:t> </w:t>
      </w:r>
      <w:r w:rsidR="00F70CE1">
        <w:rPr>
          <w:rFonts w:ascii="Century Schoolbook" w:hAnsi="Century Schoolbook"/>
          <w:color w:val="000000"/>
          <w:sz w:val="24"/>
          <w:szCs w:val="24"/>
          <w:shd w:val="clear" w:color="auto" w:fill="FFFFFF"/>
        </w:rPr>
        <w:t xml:space="preserve"> T</w:t>
      </w:r>
      <w:r w:rsidRPr="00A0471F">
        <w:rPr>
          <w:rFonts w:ascii="Century Schoolbook" w:hAnsi="Century Schoolbook"/>
          <w:color w:val="000000"/>
          <w:sz w:val="24"/>
          <w:szCs w:val="24"/>
          <w:shd w:val="clear" w:color="auto" w:fill="FFFFFF"/>
        </w:rPr>
        <w:t>he chi-square test showed that prestigious academics were significantly more likely to have obtained graduate degrees from one of the 32 leading research universities compared to members of the cultural elite at large</w:t>
      </w:r>
      <w:r w:rsidR="00B80CA4">
        <w:rPr>
          <w:rFonts w:ascii="Century Schoolbook" w:hAnsi="Century Schoolbook"/>
          <w:color w:val="000000"/>
          <w:sz w:val="24"/>
          <w:szCs w:val="24"/>
          <w:shd w:val="clear" w:color="auto" w:fill="FFFFFF"/>
        </w:rPr>
        <w:t xml:space="preserve"> </w:t>
      </w:r>
      <w:r w:rsidR="00B80CA4" w:rsidRPr="00A0471F">
        <w:rPr>
          <w:rFonts w:ascii="Century Schoolbook" w:hAnsi="Century Schoolbook"/>
          <w:color w:val="000000"/>
          <w:sz w:val="24"/>
          <w:szCs w:val="24"/>
          <w:shd w:val="clear" w:color="auto" w:fill="FFFFFF"/>
        </w:rPr>
        <w:t>(</w:t>
      </w:r>
      <w:r w:rsidR="00B80CA4" w:rsidRPr="00A0471F">
        <w:rPr>
          <w:rFonts w:ascii="Century Schoolbook" w:hAnsi="Century Schoolbook"/>
          <w:i/>
          <w:iCs/>
          <w:color w:val="000000"/>
          <w:sz w:val="24"/>
          <w:szCs w:val="24"/>
          <w:shd w:val="clear" w:color="auto" w:fill="FFFFFF"/>
        </w:rPr>
        <w:t>x-</w:t>
      </w:r>
      <w:r w:rsidR="00B80CA4" w:rsidRPr="00A0471F">
        <w:rPr>
          <w:rFonts w:ascii="Century Schoolbook" w:hAnsi="Century Schoolbook"/>
          <w:color w:val="000000"/>
          <w:sz w:val="24"/>
          <w:szCs w:val="24"/>
          <w:shd w:val="clear" w:color="auto" w:fill="FFFFFF"/>
        </w:rPr>
        <w:t>square=</w:t>
      </w:r>
      <w:r w:rsidR="00B80CA4">
        <w:rPr>
          <w:rFonts w:ascii="Century Schoolbook" w:hAnsi="Century Schoolbook"/>
          <w:color w:val="000000"/>
          <w:sz w:val="24"/>
          <w:szCs w:val="24"/>
          <w:shd w:val="clear" w:color="auto" w:fill="FFFFFF"/>
        </w:rPr>
        <w:t>89.2; p&lt;.0001)</w:t>
      </w:r>
      <w:r w:rsidRPr="00A0471F">
        <w:rPr>
          <w:rFonts w:ascii="Century Schoolbook" w:hAnsi="Century Schoolbook"/>
          <w:color w:val="000000"/>
          <w:sz w:val="24"/>
          <w:szCs w:val="24"/>
          <w:shd w:val="clear" w:color="auto" w:fill="FFFFFF"/>
        </w:rPr>
        <w:t>, supporting H6.</w:t>
      </w:r>
      <w:r w:rsidR="008C144B">
        <w:rPr>
          <w:rFonts w:ascii="Century Schoolbook" w:hAnsi="Century Schoolbook"/>
          <w:color w:val="000000"/>
          <w:sz w:val="24"/>
          <w:szCs w:val="24"/>
          <w:shd w:val="clear" w:color="auto" w:fill="FFFFFF"/>
        </w:rPr>
        <w:t xml:space="preserve"> </w:t>
      </w:r>
    </w:p>
    <w:p w:rsidR="00044CAC" w:rsidRDefault="00D51261" w:rsidP="00A858E2">
      <w:pPr>
        <w:spacing w:line="480" w:lineRule="auto"/>
        <w:ind w:firstLine="720"/>
        <w:contextualSpacing/>
        <w:rPr>
          <w:rFonts w:ascii="Century Schoolbook" w:hAnsi="Century Schoolbook"/>
          <w:sz w:val="24"/>
          <w:szCs w:val="24"/>
        </w:rPr>
      </w:pPr>
      <w:r>
        <w:rPr>
          <w:rFonts w:ascii="Century Schoolbook" w:hAnsi="Century Schoolbook"/>
          <w:sz w:val="24"/>
          <w:szCs w:val="24"/>
        </w:rPr>
        <w:t>More than two-thirds</w:t>
      </w:r>
      <w:r w:rsidR="00370BC3">
        <w:rPr>
          <w:rFonts w:ascii="Century Schoolbook" w:hAnsi="Century Schoolbook"/>
          <w:sz w:val="24"/>
          <w:szCs w:val="24"/>
        </w:rPr>
        <w:t xml:space="preserve"> of the members of the</w:t>
      </w:r>
      <w:r w:rsidR="00EB7097">
        <w:rPr>
          <w:rFonts w:ascii="Century Schoolbook" w:hAnsi="Century Schoolbook"/>
          <w:sz w:val="24"/>
          <w:szCs w:val="24"/>
        </w:rPr>
        <w:t xml:space="preserve"> cultural elite sample who ob</w:t>
      </w:r>
      <w:r w:rsidR="00370BC3">
        <w:rPr>
          <w:rFonts w:ascii="Century Schoolbook" w:hAnsi="Century Schoolbook"/>
          <w:sz w:val="24"/>
          <w:szCs w:val="24"/>
        </w:rPr>
        <w:t>tained graduate degrees</w:t>
      </w:r>
      <w:r>
        <w:rPr>
          <w:rFonts w:ascii="Century Schoolbook" w:hAnsi="Century Schoolbook"/>
          <w:sz w:val="24"/>
          <w:szCs w:val="24"/>
        </w:rPr>
        <w:t xml:space="preserve"> (67.6%)</w:t>
      </w:r>
      <w:r w:rsidR="00370BC3">
        <w:rPr>
          <w:rFonts w:ascii="Century Schoolbook" w:hAnsi="Century Schoolbook"/>
          <w:sz w:val="24"/>
          <w:szCs w:val="24"/>
        </w:rPr>
        <w:t xml:space="preserve"> were awarded</w:t>
      </w:r>
      <w:r w:rsidR="00EB7097">
        <w:rPr>
          <w:rFonts w:ascii="Century Schoolbook" w:hAnsi="Century Schoolbook"/>
          <w:sz w:val="24"/>
          <w:szCs w:val="24"/>
        </w:rPr>
        <w:t xml:space="preserve"> the degree</w:t>
      </w:r>
      <w:r w:rsidR="00FD58DE">
        <w:rPr>
          <w:rFonts w:ascii="Century Schoolbook" w:hAnsi="Century Schoolbook"/>
          <w:sz w:val="24"/>
          <w:szCs w:val="24"/>
        </w:rPr>
        <w:t>s</w:t>
      </w:r>
      <w:r w:rsidR="00EB7097">
        <w:rPr>
          <w:rFonts w:ascii="Century Schoolbook" w:hAnsi="Century Schoolbook"/>
          <w:sz w:val="24"/>
          <w:szCs w:val="24"/>
        </w:rPr>
        <w:t xml:space="preserve"> most relevant to th</w:t>
      </w:r>
      <w:r w:rsidR="00E404A8">
        <w:rPr>
          <w:rFonts w:ascii="Century Schoolbook" w:hAnsi="Century Schoolbook"/>
          <w:sz w:val="24"/>
          <w:szCs w:val="24"/>
        </w:rPr>
        <w:t>eir careers at one of the top 32</w:t>
      </w:r>
      <w:r w:rsidR="003B47AC">
        <w:rPr>
          <w:rFonts w:ascii="Century Schoolbook" w:hAnsi="Century Schoolbook"/>
          <w:sz w:val="24"/>
          <w:szCs w:val="24"/>
        </w:rPr>
        <w:t xml:space="preserve"> graduate universities.</w:t>
      </w:r>
      <w:r w:rsidR="00A858E2">
        <w:rPr>
          <w:rStyle w:val="EndnoteReference"/>
          <w:rFonts w:ascii="Century Schoolbook" w:hAnsi="Century Schoolbook"/>
          <w:sz w:val="24"/>
          <w:szCs w:val="24"/>
        </w:rPr>
        <w:endnoteReference w:id="7"/>
      </w:r>
      <w:r w:rsidR="00A858E2">
        <w:rPr>
          <w:rFonts w:ascii="Century Schoolbook" w:hAnsi="Century Schoolbook"/>
          <w:sz w:val="24"/>
          <w:szCs w:val="24"/>
        </w:rPr>
        <w:t xml:space="preserve">  </w:t>
      </w:r>
      <w:r w:rsidR="004834BB">
        <w:rPr>
          <w:rFonts w:ascii="Century Schoolbook" w:hAnsi="Century Schoolbook"/>
          <w:sz w:val="24"/>
          <w:szCs w:val="24"/>
        </w:rPr>
        <w:t xml:space="preserve">By contrast, 44 percent of those in Brint and Yoshikawa’s (2017) sample who had obtained graduate business degrees graduated from one of the top 18 business schools, and 37 percent of those who had obtained law degrees graduated from </w:t>
      </w:r>
      <w:r w:rsidR="00972AFD">
        <w:rPr>
          <w:rFonts w:ascii="Century Schoolbook" w:hAnsi="Century Schoolbook"/>
          <w:sz w:val="24"/>
          <w:szCs w:val="24"/>
        </w:rPr>
        <w:t>one of the top 14 law schools</w:t>
      </w:r>
      <w:r w:rsidR="00664DC7">
        <w:rPr>
          <w:rFonts w:ascii="Century Schoolbook" w:hAnsi="Century Schoolbook"/>
          <w:sz w:val="24"/>
          <w:szCs w:val="24"/>
        </w:rPr>
        <w:t xml:space="preserve"> (see Figure 1)</w:t>
      </w:r>
      <w:r w:rsidR="00972AFD">
        <w:rPr>
          <w:rFonts w:ascii="Century Schoolbook" w:hAnsi="Century Schoolbook"/>
          <w:sz w:val="24"/>
          <w:szCs w:val="24"/>
        </w:rPr>
        <w:t>.</w:t>
      </w:r>
      <w:r w:rsidR="00172261">
        <w:rPr>
          <w:rFonts w:ascii="Century Schoolbook" w:hAnsi="Century Schoolbook"/>
          <w:sz w:val="24"/>
          <w:szCs w:val="24"/>
        </w:rPr>
        <w:tab/>
      </w:r>
    </w:p>
    <w:p w:rsidR="00172261" w:rsidRDefault="00172261" w:rsidP="00A858E2">
      <w:pPr>
        <w:spacing w:line="480" w:lineRule="auto"/>
        <w:ind w:firstLine="720"/>
        <w:contextualSpacing/>
        <w:rPr>
          <w:rFonts w:ascii="Century Schoolbook" w:hAnsi="Century Schoolbook"/>
          <w:sz w:val="24"/>
          <w:szCs w:val="24"/>
        </w:rPr>
      </w:pPr>
      <w:r>
        <w:rPr>
          <w:rFonts w:ascii="Century Schoolbook" w:hAnsi="Century Schoolbook"/>
          <w:sz w:val="24"/>
          <w:szCs w:val="24"/>
        </w:rPr>
        <w:lastRenderedPageBreak/>
        <w:tab/>
      </w:r>
      <w:r>
        <w:rPr>
          <w:rFonts w:ascii="Century Schoolbook" w:hAnsi="Century Schoolbook"/>
          <w:sz w:val="24"/>
          <w:szCs w:val="24"/>
        </w:rPr>
        <w:tab/>
      </w:r>
    </w:p>
    <w:p w:rsidR="000D4F3B" w:rsidRPr="00136357" w:rsidRDefault="000D4F3B" w:rsidP="006C1878">
      <w:pPr>
        <w:spacing w:line="480" w:lineRule="auto"/>
        <w:contextualSpacing/>
        <w:rPr>
          <w:rFonts w:ascii="Century Schoolbook" w:hAnsi="Century Schoolbook"/>
          <w:i/>
          <w:sz w:val="24"/>
          <w:szCs w:val="24"/>
        </w:rPr>
      </w:pPr>
      <w:r w:rsidRPr="00136357">
        <w:rPr>
          <w:rFonts w:ascii="Century Schoolbook" w:hAnsi="Century Schoolbook"/>
          <w:i/>
          <w:sz w:val="24"/>
          <w:szCs w:val="24"/>
        </w:rPr>
        <w:t>Pathways in</w:t>
      </w:r>
      <w:r w:rsidR="00306E3D" w:rsidRPr="00136357">
        <w:rPr>
          <w:rFonts w:ascii="Century Schoolbook" w:hAnsi="Century Schoolbook"/>
          <w:i/>
          <w:sz w:val="24"/>
          <w:szCs w:val="24"/>
        </w:rPr>
        <w:t>to</w:t>
      </w:r>
      <w:r w:rsidR="00206DC9" w:rsidRPr="00136357">
        <w:rPr>
          <w:rFonts w:ascii="Century Schoolbook" w:hAnsi="Century Schoolbook"/>
          <w:i/>
          <w:sz w:val="24"/>
          <w:szCs w:val="24"/>
        </w:rPr>
        <w:t xml:space="preserve"> the Cultural Elite</w:t>
      </w:r>
    </w:p>
    <w:p w:rsidR="000D4F3B" w:rsidRDefault="000D4F3B" w:rsidP="00551FFE">
      <w:pPr>
        <w:spacing w:line="480" w:lineRule="auto"/>
        <w:contextualSpacing/>
        <w:rPr>
          <w:rFonts w:ascii="Century Schoolbook" w:hAnsi="Century Schoolbook"/>
          <w:sz w:val="24"/>
          <w:szCs w:val="24"/>
        </w:rPr>
      </w:pPr>
      <w:r w:rsidRPr="001E6A2F">
        <w:rPr>
          <w:rFonts w:ascii="Century Schoolbook" w:hAnsi="Century Schoolbook" w:cs="Times New Roman"/>
          <w:sz w:val="24"/>
          <w:szCs w:val="24"/>
        </w:rPr>
        <w:tab/>
      </w:r>
      <w:r w:rsidR="00A81B1E">
        <w:rPr>
          <w:rFonts w:ascii="Century Schoolbook" w:hAnsi="Century Schoolbook" w:cs="Times New Roman"/>
          <w:sz w:val="24"/>
          <w:szCs w:val="24"/>
        </w:rPr>
        <w:t>T</w:t>
      </w:r>
      <w:r w:rsidRPr="001E6A2F">
        <w:rPr>
          <w:rFonts w:ascii="Century Schoolbook" w:hAnsi="Century Schoolbook" w:cs="Times New Roman"/>
          <w:sz w:val="24"/>
          <w:szCs w:val="24"/>
        </w:rPr>
        <w:t xml:space="preserve">he most common pathway into the </w:t>
      </w:r>
      <w:r w:rsidR="00A81B1E">
        <w:rPr>
          <w:rFonts w:ascii="Century Schoolbook" w:hAnsi="Century Schoolbook" w:cs="Times New Roman"/>
          <w:sz w:val="24"/>
          <w:szCs w:val="24"/>
        </w:rPr>
        <w:t xml:space="preserve">cultural </w:t>
      </w:r>
      <w:r w:rsidRPr="001E6A2F">
        <w:rPr>
          <w:rFonts w:ascii="Century Schoolbook" w:hAnsi="Century Schoolbook" w:cs="Times New Roman"/>
          <w:sz w:val="24"/>
          <w:szCs w:val="24"/>
        </w:rPr>
        <w:t>elite stratum was to have attended an elite college and an elite graduate program</w:t>
      </w:r>
      <w:r w:rsidR="00E93DFC" w:rsidRPr="001E6A2F">
        <w:rPr>
          <w:rFonts w:ascii="Century Schoolbook" w:hAnsi="Century Schoolbook" w:cs="Times New Roman"/>
          <w:sz w:val="24"/>
          <w:szCs w:val="24"/>
        </w:rPr>
        <w:t>,</w:t>
      </w:r>
      <w:r w:rsidRPr="001E6A2F">
        <w:rPr>
          <w:rFonts w:ascii="Century Schoolbook" w:hAnsi="Century Schoolbook" w:cs="Times New Roman"/>
          <w:sz w:val="24"/>
          <w:szCs w:val="24"/>
        </w:rPr>
        <w:t xml:space="preserve"> and the next most common path was to have attended a non-elite college and an elite graduate program.</w:t>
      </w:r>
      <w:r w:rsidR="00DA617B" w:rsidRPr="001E6A2F">
        <w:rPr>
          <w:rFonts w:ascii="Century Schoolbook" w:hAnsi="Century Schoolbook" w:cs="Times New Roman"/>
          <w:sz w:val="24"/>
          <w:szCs w:val="24"/>
        </w:rPr>
        <w:t xml:space="preserve">  </w:t>
      </w:r>
      <w:r w:rsidR="00E93DFC" w:rsidRPr="001E6A2F">
        <w:rPr>
          <w:rFonts w:ascii="Century Schoolbook" w:hAnsi="Century Schoolbook" w:cs="Times New Roman"/>
          <w:sz w:val="24"/>
          <w:szCs w:val="24"/>
        </w:rPr>
        <w:t>Together, these pathways accounted for 36 percent of the individuals in our sample.  These findings differ greatly from</w:t>
      </w:r>
      <w:r w:rsidR="00DA617B" w:rsidRPr="001E6A2F">
        <w:rPr>
          <w:rFonts w:ascii="Century Schoolbook" w:hAnsi="Century Schoolbook" w:cs="Times New Roman"/>
          <w:sz w:val="24"/>
          <w:szCs w:val="24"/>
        </w:rPr>
        <w:t xml:space="preserve"> those </w:t>
      </w:r>
      <w:r w:rsidR="00E93DFC" w:rsidRPr="001E6A2F">
        <w:rPr>
          <w:rFonts w:ascii="Century Schoolbook" w:hAnsi="Century Schoolbook" w:cs="Times New Roman"/>
          <w:sz w:val="24"/>
          <w:szCs w:val="24"/>
        </w:rPr>
        <w:t>found for business and political leaders by Brint and Yoshikawa (2017); these pathways accounted for</w:t>
      </w:r>
      <w:r w:rsidR="00DA617B" w:rsidRPr="001E6A2F">
        <w:rPr>
          <w:rFonts w:ascii="Century Schoolbook" w:hAnsi="Century Schoolbook" w:cs="Times New Roman"/>
          <w:sz w:val="24"/>
          <w:szCs w:val="24"/>
        </w:rPr>
        <w:t xml:space="preserve"> </w:t>
      </w:r>
      <w:r w:rsidR="00E93DFC" w:rsidRPr="001E6A2F">
        <w:rPr>
          <w:rFonts w:ascii="Century Schoolbook" w:hAnsi="Century Schoolbook" w:cs="Times New Roman"/>
          <w:sz w:val="24"/>
          <w:szCs w:val="24"/>
        </w:rPr>
        <w:t>just 20 percent of the executive educational careers in their sample</w:t>
      </w:r>
      <w:r w:rsidR="00DA617B" w:rsidRPr="001E6A2F">
        <w:rPr>
          <w:rFonts w:ascii="Century Schoolbook" w:hAnsi="Century Schoolbook" w:cs="Times New Roman"/>
          <w:sz w:val="24"/>
          <w:szCs w:val="24"/>
        </w:rPr>
        <w:t>.  By contrast, the most common pathways for their sample of business and political</w:t>
      </w:r>
      <w:r w:rsidR="00E93DFC" w:rsidRPr="001E6A2F">
        <w:rPr>
          <w:rFonts w:ascii="Century Schoolbook" w:hAnsi="Century Schoolbook" w:cs="Times New Roman"/>
          <w:sz w:val="24"/>
          <w:szCs w:val="24"/>
        </w:rPr>
        <w:t xml:space="preserve"> leaders wer</w:t>
      </w:r>
      <w:r w:rsidR="00261349">
        <w:rPr>
          <w:rFonts w:ascii="Century Schoolbook" w:hAnsi="Century Schoolbook" w:cs="Times New Roman"/>
          <w:sz w:val="24"/>
          <w:szCs w:val="24"/>
        </w:rPr>
        <w:t>e non-</w:t>
      </w:r>
      <w:r w:rsidR="00E93DFC" w:rsidRPr="001E6A2F">
        <w:rPr>
          <w:rFonts w:ascii="Century Schoolbook" w:hAnsi="Century Schoolbook" w:cs="Times New Roman"/>
          <w:sz w:val="24"/>
          <w:szCs w:val="24"/>
        </w:rPr>
        <w:t xml:space="preserve">elite college and </w:t>
      </w:r>
      <w:r w:rsidR="00DA617B" w:rsidRPr="001E6A2F">
        <w:rPr>
          <w:rFonts w:ascii="Century Schoolbook" w:hAnsi="Century Schoolbook" w:cs="Times New Roman"/>
          <w:sz w:val="24"/>
          <w:szCs w:val="24"/>
        </w:rPr>
        <w:t>no gradu</w:t>
      </w:r>
      <w:r w:rsidR="00E93DFC" w:rsidRPr="001E6A2F">
        <w:rPr>
          <w:rFonts w:ascii="Century Schoolbook" w:hAnsi="Century Schoolbook" w:cs="Times New Roman"/>
          <w:sz w:val="24"/>
          <w:szCs w:val="24"/>
        </w:rPr>
        <w:t xml:space="preserve">ate school and non-elite college and </w:t>
      </w:r>
      <w:r w:rsidR="00DA617B" w:rsidRPr="001E6A2F">
        <w:rPr>
          <w:rFonts w:ascii="Century Schoolbook" w:hAnsi="Century Schoolbook" w:cs="Times New Roman"/>
          <w:sz w:val="24"/>
          <w:szCs w:val="24"/>
        </w:rPr>
        <w:t xml:space="preserve">non-elite graduate degree, </w:t>
      </w:r>
      <w:r w:rsidR="00E93DFC" w:rsidRPr="001E6A2F">
        <w:rPr>
          <w:rFonts w:ascii="Century Schoolbook" w:hAnsi="Century Schoolbook" w:cs="Times New Roman"/>
          <w:sz w:val="24"/>
          <w:szCs w:val="24"/>
        </w:rPr>
        <w:t>together accounting for</w:t>
      </w:r>
      <w:r w:rsidR="00DA617B" w:rsidRPr="001E6A2F">
        <w:rPr>
          <w:rFonts w:ascii="Century Schoolbook" w:hAnsi="Century Schoolbook" w:cs="Times New Roman"/>
          <w:sz w:val="24"/>
          <w:szCs w:val="24"/>
        </w:rPr>
        <w:t xml:space="preserve"> more than 50 percent </w:t>
      </w:r>
      <w:r w:rsidR="00E93DFC" w:rsidRPr="001E6A2F">
        <w:rPr>
          <w:rFonts w:ascii="Century Schoolbook" w:hAnsi="Century Schoolbook" w:cs="Times New Roman"/>
          <w:sz w:val="24"/>
          <w:szCs w:val="24"/>
        </w:rPr>
        <w:t xml:space="preserve">of the educational careers in their sample.  </w:t>
      </w:r>
      <w:r w:rsidR="004D256A">
        <w:rPr>
          <w:rFonts w:ascii="Century Schoolbook" w:hAnsi="Century Schoolbook" w:cs="Times New Roman"/>
          <w:sz w:val="24"/>
          <w:szCs w:val="24"/>
        </w:rPr>
        <w:t>T</w:t>
      </w:r>
      <w:r w:rsidR="00DA617B" w:rsidRPr="001E6A2F">
        <w:rPr>
          <w:rFonts w:ascii="Century Schoolbook" w:hAnsi="Century Schoolbook" w:cs="Times New Roman"/>
          <w:sz w:val="24"/>
          <w:szCs w:val="24"/>
        </w:rPr>
        <w:t>he members</w:t>
      </w:r>
      <w:r w:rsidR="007A000C">
        <w:rPr>
          <w:rFonts w:ascii="Century Schoolbook" w:hAnsi="Century Schoolbook" w:cs="Times New Roman"/>
          <w:sz w:val="24"/>
          <w:szCs w:val="24"/>
        </w:rPr>
        <w:t xml:space="preserve"> of the cultural elite</w:t>
      </w:r>
      <w:r w:rsidR="00E93DFC" w:rsidRPr="001E6A2F">
        <w:rPr>
          <w:rFonts w:ascii="Century Schoolbook" w:hAnsi="Century Schoolbook" w:cs="Times New Roman"/>
          <w:sz w:val="24"/>
          <w:szCs w:val="24"/>
        </w:rPr>
        <w:t xml:space="preserve"> sample </w:t>
      </w:r>
      <w:r w:rsidR="00DA617B" w:rsidRPr="001E6A2F">
        <w:rPr>
          <w:rFonts w:ascii="Century Schoolbook" w:hAnsi="Century Schoolbook" w:cs="Times New Roman"/>
          <w:sz w:val="24"/>
          <w:szCs w:val="24"/>
        </w:rPr>
        <w:t>followed these pathways just</w:t>
      </w:r>
      <w:r w:rsidR="00E93DFC" w:rsidRPr="001E6A2F">
        <w:rPr>
          <w:rFonts w:ascii="Century Schoolbook" w:hAnsi="Century Schoolbook" w:cs="Times New Roman"/>
          <w:sz w:val="24"/>
          <w:szCs w:val="24"/>
        </w:rPr>
        <w:t xml:space="preserve"> 24 </w:t>
      </w:r>
      <w:r w:rsidR="00B12512">
        <w:rPr>
          <w:rFonts w:ascii="Century Schoolbook" w:hAnsi="Century Schoolbook" w:cs="Times New Roman"/>
          <w:sz w:val="24"/>
          <w:szCs w:val="24"/>
        </w:rPr>
        <w:t>percent of the time (see Table 4</w:t>
      </w:r>
      <w:r w:rsidR="00E93DFC" w:rsidRPr="001E6A2F">
        <w:rPr>
          <w:rFonts w:ascii="Century Schoolbook" w:hAnsi="Century Schoolbook" w:cs="Times New Roman"/>
          <w:sz w:val="24"/>
          <w:szCs w:val="24"/>
        </w:rPr>
        <w:t>).</w:t>
      </w:r>
      <w:r w:rsidR="00BE50B2">
        <w:rPr>
          <w:rFonts w:ascii="Century Schoolbook" w:hAnsi="Century Schoolbook" w:cs="Times New Roman"/>
          <w:sz w:val="24"/>
          <w:szCs w:val="24"/>
        </w:rPr>
        <w:t xml:space="preserve">  </w:t>
      </w:r>
      <w:r w:rsidR="00B12512">
        <w:rPr>
          <w:rFonts w:ascii="Century Schoolbook" w:hAnsi="Century Schoolbook"/>
        </w:rPr>
        <w:tab/>
      </w:r>
      <w:r w:rsidR="00B12512">
        <w:rPr>
          <w:rFonts w:ascii="Century Schoolbook" w:hAnsi="Century Schoolbook"/>
        </w:rPr>
        <w:tab/>
      </w:r>
      <w:r w:rsidR="00B12512">
        <w:rPr>
          <w:rFonts w:ascii="Century Schoolbook" w:hAnsi="Century Schoolbook"/>
        </w:rPr>
        <w:tab/>
      </w:r>
      <w:r w:rsidR="00B12512">
        <w:rPr>
          <w:rFonts w:ascii="Century Schoolbook" w:hAnsi="Century Schoolbook"/>
        </w:rPr>
        <w:tab/>
      </w:r>
      <w:r w:rsidR="00B12512">
        <w:rPr>
          <w:rFonts w:ascii="Century Schoolbook" w:hAnsi="Century Schoolbook"/>
        </w:rPr>
        <w:tab/>
      </w:r>
      <w:r w:rsidR="00EE58F6">
        <w:rPr>
          <w:rFonts w:ascii="Century Schoolbook" w:hAnsi="Century Schoolbook"/>
        </w:rPr>
        <w:tab/>
      </w:r>
      <w:r w:rsidR="00EE58F6">
        <w:rPr>
          <w:rFonts w:ascii="Century Schoolbook" w:hAnsi="Century Schoolbook"/>
        </w:rPr>
        <w:tab/>
      </w:r>
      <w:r w:rsidR="00EE58F6">
        <w:rPr>
          <w:rFonts w:ascii="Century Schoolbook" w:hAnsi="Century Schoolbook"/>
        </w:rPr>
        <w:tab/>
      </w:r>
      <w:r w:rsidR="00A81B1E">
        <w:rPr>
          <w:rFonts w:ascii="Century Schoolbook" w:hAnsi="Century Schoolbook"/>
          <w:sz w:val="24"/>
          <w:szCs w:val="24"/>
        </w:rPr>
        <w:tab/>
      </w:r>
      <w:r w:rsidR="00A81B1E">
        <w:rPr>
          <w:rFonts w:ascii="Century Schoolbook" w:hAnsi="Century Schoolbook"/>
          <w:sz w:val="24"/>
          <w:szCs w:val="24"/>
        </w:rPr>
        <w:tab/>
      </w:r>
      <w:r w:rsidR="00A81B1E">
        <w:rPr>
          <w:rFonts w:ascii="Century Schoolbook" w:hAnsi="Century Schoolbook"/>
          <w:sz w:val="24"/>
          <w:szCs w:val="24"/>
        </w:rPr>
        <w:tab/>
      </w:r>
      <w:r w:rsidR="00A81B1E">
        <w:rPr>
          <w:rFonts w:ascii="Century Schoolbook" w:hAnsi="Century Schoolbook"/>
          <w:sz w:val="24"/>
          <w:szCs w:val="24"/>
        </w:rPr>
        <w:tab/>
      </w:r>
      <w:r w:rsidR="00A81B1E">
        <w:rPr>
          <w:rFonts w:ascii="Century Schoolbook" w:hAnsi="Century Schoolbook"/>
          <w:sz w:val="24"/>
          <w:szCs w:val="24"/>
        </w:rPr>
        <w:tab/>
        <w:t>[</w:t>
      </w:r>
      <w:r w:rsidR="00B12512" w:rsidRPr="00B12512">
        <w:rPr>
          <w:rFonts w:ascii="Century Schoolbook" w:hAnsi="Century Schoolbook"/>
          <w:sz w:val="24"/>
          <w:szCs w:val="24"/>
        </w:rPr>
        <w:t>Insert Table 4 Here]</w:t>
      </w:r>
    </w:p>
    <w:p w:rsidR="004522E6" w:rsidRPr="00136357" w:rsidRDefault="004522E6" w:rsidP="00551FFE">
      <w:pPr>
        <w:spacing w:line="480" w:lineRule="auto"/>
        <w:contextualSpacing/>
        <w:rPr>
          <w:rFonts w:ascii="Century Schoolbook" w:hAnsi="Century Schoolbook"/>
          <w:i/>
          <w:sz w:val="24"/>
          <w:szCs w:val="24"/>
        </w:rPr>
      </w:pPr>
      <w:r w:rsidRPr="00136357">
        <w:rPr>
          <w:rFonts w:ascii="Century Schoolbook" w:hAnsi="Century Schoolbook"/>
          <w:i/>
          <w:sz w:val="24"/>
          <w:szCs w:val="24"/>
        </w:rPr>
        <w:t>Multivariate Analysis</w:t>
      </w:r>
    </w:p>
    <w:p w:rsidR="001B0981" w:rsidRDefault="004522E6" w:rsidP="00551FFE">
      <w:pPr>
        <w:spacing w:line="480" w:lineRule="auto"/>
        <w:contextualSpacing/>
        <w:rPr>
          <w:rFonts w:ascii="Century Schoolbook" w:hAnsi="Century Schoolbook"/>
          <w:sz w:val="24"/>
          <w:szCs w:val="24"/>
        </w:rPr>
      </w:pPr>
      <w:r>
        <w:rPr>
          <w:rFonts w:ascii="Century Schoolbook" w:hAnsi="Century Schoolbook"/>
          <w:sz w:val="24"/>
          <w:szCs w:val="24"/>
        </w:rPr>
        <w:tab/>
        <w:t>The multivariate analysis</w:t>
      </w:r>
      <w:r w:rsidR="00136357">
        <w:rPr>
          <w:rFonts w:ascii="Century Schoolbook" w:hAnsi="Century Schoolbook"/>
          <w:sz w:val="24"/>
          <w:szCs w:val="24"/>
        </w:rPr>
        <w:t xml:space="preserve"> indicates</w:t>
      </w:r>
      <w:r>
        <w:rPr>
          <w:rFonts w:ascii="Century Schoolbook" w:hAnsi="Century Schoolbook"/>
          <w:sz w:val="24"/>
          <w:szCs w:val="24"/>
        </w:rPr>
        <w:t xml:space="preserve"> that</w:t>
      </w:r>
      <w:r w:rsidR="009F5716">
        <w:rPr>
          <w:rFonts w:ascii="Century Schoolbook" w:hAnsi="Century Schoolbook"/>
          <w:sz w:val="24"/>
          <w:szCs w:val="24"/>
        </w:rPr>
        <w:t xml:space="preserve"> the distribution of major fields</w:t>
      </w:r>
      <w:r>
        <w:rPr>
          <w:rFonts w:ascii="Century Schoolbook" w:hAnsi="Century Schoolbook"/>
          <w:sz w:val="24"/>
          <w:szCs w:val="24"/>
        </w:rPr>
        <w:t xml:space="preserve"> is responsible for much o</w:t>
      </w:r>
      <w:r w:rsidR="00BE50B2">
        <w:rPr>
          <w:rFonts w:ascii="Century Schoolbook" w:hAnsi="Century Schoolbook"/>
          <w:sz w:val="24"/>
          <w:szCs w:val="24"/>
        </w:rPr>
        <w:t>f the variation in graduation from</w:t>
      </w:r>
      <w:r>
        <w:rPr>
          <w:rFonts w:ascii="Century Schoolbook" w:hAnsi="Century Schoolbook"/>
          <w:sz w:val="24"/>
          <w:szCs w:val="24"/>
        </w:rPr>
        <w:t xml:space="preserve"> top under</w:t>
      </w:r>
      <w:r w:rsidR="00306C29">
        <w:rPr>
          <w:rFonts w:ascii="Century Schoolbook" w:hAnsi="Century Schoolbook"/>
          <w:sz w:val="24"/>
          <w:szCs w:val="24"/>
        </w:rPr>
        <w:t xml:space="preserve">graduate colleges </w:t>
      </w:r>
      <w:r w:rsidR="009F5716">
        <w:rPr>
          <w:rFonts w:ascii="Century Schoolbook" w:hAnsi="Century Schoolbook"/>
          <w:sz w:val="24"/>
          <w:szCs w:val="24"/>
        </w:rPr>
        <w:t>by members of our</w:t>
      </w:r>
      <w:r w:rsidR="00306C29">
        <w:rPr>
          <w:rFonts w:ascii="Century Schoolbook" w:hAnsi="Century Schoolbook"/>
          <w:sz w:val="24"/>
          <w:szCs w:val="24"/>
        </w:rPr>
        <w:t xml:space="preserve"> sample.  We used prestigious artists</w:t>
      </w:r>
      <w:r w:rsidR="009F5716">
        <w:rPr>
          <w:rFonts w:ascii="Century Schoolbook" w:hAnsi="Century Schoolbook"/>
          <w:sz w:val="24"/>
          <w:szCs w:val="24"/>
        </w:rPr>
        <w:t>, a category in the middle,</w:t>
      </w:r>
      <w:r w:rsidR="00306C29">
        <w:rPr>
          <w:rFonts w:ascii="Century Schoolbook" w:hAnsi="Century Schoolbook"/>
          <w:sz w:val="24"/>
          <w:szCs w:val="24"/>
        </w:rPr>
        <w:t xml:space="preserve"> as our reference category in </w:t>
      </w:r>
      <w:r w:rsidR="003D55C2">
        <w:rPr>
          <w:rFonts w:ascii="Century Schoolbook" w:hAnsi="Century Schoolbook"/>
          <w:sz w:val="24"/>
          <w:szCs w:val="24"/>
        </w:rPr>
        <w:t xml:space="preserve">our logistic </w:t>
      </w:r>
      <w:r w:rsidR="00306C29">
        <w:rPr>
          <w:rFonts w:ascii="Century Schoolbook" w:hAnsi="Century Schoolbook"/>
          <w:sz w:val="24"/>
          <w:szCs w:val="24"/>
        </w:rPr>
        <w:t xml:space="preserve">regressions.  When we did not control for major field, leading academics and prestigious media figures were significantly more likely </w:t>
      </w:r>
      <w:r w:rsidR="009F5716">
        <w:rPr>
          <w:rFonts w:ascii="Century Schoolbook" w:hAnsi="Century Schoolbook"/>
          <w:sz w:val="24"/>
          <w:szCs w:val="24"/>
        </w:rPr>
        <w:t>than prestigious artists</w:t>
      </w:r>
      <w:r w:rsidR="00306C29">
        <w:rPr>
          <w:rFonts w:ascii="Century Schoolbook" w:hAnsi="Century Schoolbook"/>
          <w:sz w:val="24"/>
          <w:szCs w:val="24"/>
        </w:rPr>
        <w:t xml:space="preserve"> to have graduated from a top 39 undergraduate </w:t>
      </w:r>
      <w:r w:rsidR="00306C29">
        <w:rPr>
          <w:rFonts w:ascii="Century Schoolbook" w:hAnsi="Century Schoolbook"/>
          <w:sz w:val="24"/>
          <w:szCs w:val="24"/>
        </w:rPr>
        <w:lastRenderedPageBreak/>
        <w:t xml:space="preserve">college, and popular media figures and </w:t>
      </w:r>
      <w:r w:rsidR="000D4EDA">
        <w:rPr>
          <w:rFonts w:ascii="Century Schoolbook" w:hAnsi="Century Schoolbook"/>
          <w:sz w:val="24"/>
          <w:szCs w:val="24"/>
        </w:rPr>
        <w:t xml:space="preserve">popular </w:t>
      </w:r>
      <w:r w:rsidR="00306C29">
        <w:rPr>
          <w:rFonts w:ascii="Century Schoolbook" w:hAnsi="Century Schoolbook"/>
          <w:sz w:val="24"/>
          <w:szCs w:val="24"/>
        </w:rPr>
        <w:t>artists were significantly less likely to have done so.  We used social sciences as our reference category for undergraduate majors.  Once we controlled major field, only popular artists remained less likely to have attended a highly selective undergraduate college</w:t>
      </w:r>
      <w:r w:rsidR="009F5716">
        <w:rPr>
          <w:rFonts w:ascii="Century Schoolbook" w:hAnsi="Century Schoolbook"/>
          <w:sz w:val="24"/>
          <w:szCs w:val="24"/>
        </w:rPr>
        <w:t xml:space="preserve"> than</w:t>
      </w:r>
      <w:r w:rsidR="00306C29">
        <w:rPr>
          <w:rFonts w:ascii="Century Schoolbook" w:hAnsi="Century Schoolbook"/>
          <w:sz w:val="24"/>
          <w:szCs w:val="24"/>
        </w:rPr>
        <w:t xml:space="preserve"> membe</w:t>
      </w:r>
      <w:r w:rsidR="000D4EDA">
        <w:rPr>
          <w:rFonts w:ascii="Century Schoolbook" w:hAnsi="Century Schoolbook"/>
          <w:sz w:val="24"/>
          <w:szCs w:val="24"/>
        </w:rPr>
        <w:t xml:space="preserve">rs of our reference category. </w:t>
      </w:r>
      <w:r w:rsidR="00306C29">
        <w:rPr>
          <w:rFonts w:ascii="Century Schoolbook" w:hAnsi="Century Schoolbook"/>
          <w:sz w:val="24"/>
          <w:szCs w:val="24"/>
        </w:rPr>
        <w:t xml:space="preserve"> Those who majored in business, journalism, a</w:t>
      </w:r>
      <w:r w:rsidR="00BE50B2">
        <w:rPr>
          <w:rFonts w:ascii="Century Schoolbook" w:hAnsi="Century Schoolbook"/>
          <w:sz w:val="24"/>
          <w:szCs w:val="24"/>
        </w:rPr>
        <w:t xml:space="preserve">nd </w:t>
      </w:r>
      <w:r w:rsidR="00EE58F6">
        <w:rPr>
          <w:rFonts w:ascii="Century Schoolbook" w:hAnsi="Century Schoolbook"/>
          <w:sz w:val="24"/>
          <w:szCs w:val="24"/>
        </w:rPr>
        <w:t xml:space="preserve">miscellaneous </w:t>
      </w:r>
      <w:r w:rsidR="00BE50B2">
        <w:rPr>
          <w:rFonts w:ascii="Century Schoolbook" w:hAnsi="Century Schoolbook"/>
          <w:sz w:val="24"/>
          <w:szCs w:val="24"/>
        </w:rPr>
        <w:t xml:space="preserve">“other” occupational fields </w:t>
      </w:r>
      <w:r w:rsidR="00306C29">
        <w:rPr>
          <w:rFonts w:ascii="Century Schoolbook" w:hAnsi="Century Schoolbook"/>
          <w:sz w:val="24"/>
          <w:szCs w:val="24"/>
        </w:rPr>
        <w:t>were significantly less likely to have attended a top 39 college, and those who majored in engineering or computer science were also less likely to have done so</w:t>
      </w:r>
      <w:r w:rsidR="009F5716">
        <w:rPr>
          <w:rFonts w:ascii="Century Schoolbook" w:hAnsi="Century Schoolbook"/>
          <w:sz w:val="24"/>
          <w:szCs w:val="24"/>
        </w:rPr>
        <w:t>, though not by a statistically significant margin at p&lt;.05</w:t>
      </w:r>
      <w:r w:rsidR="00306C29">
        <w:rPr>
          <w:rFonts w:ascii="Century Schoolbook" w:hAnsi="Century Schoolbook"/>
          <w:sz w:val="24"/>
          <w:szCs w:val="24"/>
        </w:rPr>
        <w:t xml:space="preserve"> (see Table </w:t>
      </w:r>
      <w:r w:rsidR="0000780D">
        <w:rPr>
          <w:rFonts w:ascii="Century Schoolbook" w:hAnsi="Century Schoolbook"/>
          <w:sz w:val="24"/>
          <w:szCs w:val="24"/>
        </w:rPr>
        <w:t>5</w:t>
      </w:r>
      <w:r w:rsidR="00306C29">
        <w:rPr>
          <w:rFonts w:ascii="Century Schoolbook" w:hAnsi="Century Schoolbook"/>
          <w:sz w:val="24"/>
          <w:szCs w:val="24"/>
        </w:rPr>
        <w:t>).</w:t>
      </w:r>
      <w:r w:rsidR="003C4141">
        <w:rPr>
          <w:rFonts w:ascii="Century Schoolbook" w:hAnsi="Century Schoolbook"/>
          <w:sz w:val="24"/>
          <w:szCs w:val="24"/>
        </w:rPr>
        <w:t xml:space="preserve">  </w:t>
      </w:r>
      <w:r w:rsidR="007B20C4">
        <w:rPr>
          <w:rFonts w:ascii="Century Schoolbook" w:hAnsi="Century Schoolbook"/>
          <w:sz w:val="24"/>
          <w:szCs w:val="24"/>
        </w:rPr>
        <w:t xml:space="preserve">The </w:t>
      </w:r>
      <w:r w:rsidR="001D32B3">
        <w:rPr>
          <w:rFonts w:ascii="Century Schoolbook" w:hAnsi="Century Schoolbook"/>
          <w:sz w:val="24"/>
          <w:szCs w:val="24"/>
        </w:rPr>
        <w:t>majority of highly-selective</w:t>
      </w:r>
      <w:r w:rsidR="007B20C4">
        <w:rPr>
          <w:rFonts w:ascii="Century Schoolbook" w:hAnsi="Century Schoolbook"/>
          <w:sz w:val="24"/>
          <w:szCs w:val="24"/>
        </w:rPr>
        <w:t xml:space="preserve"> undergraduate </w:t>
      </w:r>
      <w:r w:rsidR="003669EB">
        <w:rPr>
          <w:rFonts w:ascii="Century Schoolbook" w:hAnsi="Century Schoolbook"/>
          <w:sz w:val="24"/>
          <w:szCs w:val="24"/>
        </w:rPr>
        <w:t>colleges emphasize</w:t>
      </w:r>
      <w:r w:rsidR="007B20C4">
        <w:rPr>
          <w:rFonts w:ascii="Century Schoolbook" w:hAnsi="Century Schoolbook"/>
          <w:sz w:val="24"/>
          <w:szCs w:val="24"/>
        </w:rPr>
        <w:t xml:space="preserve"> the liberal arts and basic sciences</w:t>
      </w:r>
      <w:r w:rsidR="001D32B3">
        <w:rPr>
          <w:rFonts w:ascii="Century Schoolbook" w:hAnsi="Century Schoolbook"/>
          <w:sz w:val="24"/>
          <w:szCs w:val="24"/>
        </w:rPr>
        <w:t xml:space="preserve"> (Astin 1999)</w:t>
      </w:r>
      <w:r w:rsidR="00F30CAD">
        <w:rPr>
          <w:rFonts w:ascii="Century Schoolbook" w:hAnsi="Century Schoolbook"/>
          <w:sz w:val="24"/>
          <w:szCs w:val="24"/>
        </w:rPr>
        <w:t>.  T</w:t>
      </w:r>
      <w:r w:rsidR="007B20C4">
        <w:rPr>
          <w:rFonts w:ascii="Century Schoolbook" w:hAnsi="Century Schoolbook"/>
          <w:sz w:val="24"/>
          <w:szCs w:val="24"/>
        </w:rPr>
        <w:t>his</w:t>
      </w:r>
      <w:r w:rsidR="00F30CAD">
        <w:rPr>
          <w:rFonts w:ascii="Century Schoolbook" w:hAnsi="Century Schoolbook"/>
          <w:sz w:val="24"/>
          <w:szCs w:val="24"/>
        </w:rPr>
        <w:t xml:space="preserve"> strong curricular orientation can explain</w:t>
      </w:r>
      <w:r w:rsidR="007B20C4">
        <w:rPr>
          <w:rFonts w:ascii="Century Schoolbook" w:hAnsi="Century Schoolbook"/>
          <w:sz w:val="24"/>
          <w:szCs w:val="24"/>
        </w:rPr>
        <w:t xml:space="preserve"> the lack of connection we found between those who majored in </w:t>
      </w:r>
      <w:r w:rsidR="00F30CAD">
        <w:rPr>
          <w:rFonts w:ascii="Century Schoolbook" w:hAnsi="Century Schoolbook"/>
          <w:sz w:val="24"/>
          <w:szCs w:val="24"/>
        </w:rPr>
        <w:t>occupational</w:t>
      </w:r>
      <w:r w:rsidR="007B20C4">
        <w:rPr>
          <w:rFonts w:ascii="Century Schoolbook" w:hAnsi="Century Schoolbook"/>
          <w:sz w:val="24"/>
          <w:szCs w:val="24"/>
        </w:rPr>
        <w:t xml:space="preserve"> subjects and </w:t>
      </w:r>
      <w:r w:rsidR="003669EB">
        <w:rPr>
          <w:rFonts w:ascii="Century Schoolbook" w:hAnsi="Century Schoolbook"/>
          <w:sz w:val="24"/>
          <w:szCs w:val="24"/>
        </w:rPr>
        <w:t xml:space="preserve">the </w:t>
      </w:r>
      <w:r w:rsidR="003669EB">
        <w:rPr>
          <w:rFonts w:ascii="Century Schoolbook" w:hAnsi="Century Schoolbook"/>
          <w:i/>
          <w:sz w:val="24"/>
          <w:szCs w:val="24"/>
        </w:rPr>
        <w:t xml:space="preserve">USNWR </w:t>
      </w:r>
      <w:r w:rsidR="007B20C4">
        <w:rPr>
          <w:rFonts w:ascii="Century Schoolbook" w:hAnsi="Century Schoolbook"/>
          <w:sz w:val="24"/>
          <w:szCs w:val="24"/>
        </w:rPr>
        <w:t>top 39 colleges.</w:t>
      </w:r>
    </w:p>
    <w:p w:rsidR="004522E6" w:rsidRDefault="001B0981" w:rsidP="00551FFE">
      <w:pPr>
        <w:spacing w:line="480" w:lineRule="auto"/>
        <w:contextualSpacing/>
        <w:rPr>
          <w:rFonts w:ascii="Century Schoolbook" w:hAnsi="Century Schoolbook"/>
          <w:sz w:val="24"/>
          <w:szCs w:val="24"/>
        </w:rPr>
      </w:pPr>
      <w:r>
        <w:rPr>
          <w:rFonts w:ascii="Century Schoolbook" w:hAnsi="Century Schoolbook"/>
          <w:sz w:val="24"/>
          <w:szCs w:val="24"/>
        </w:rPr>
        <w:tab/>
      </w:r>
      <w:r w:rsidR="001D32B3">
        <w:rPr>
          <w:rFonts w:ascii="Century Schoolbook" w:hAnsi="Century Schoolbook"/>
          <w:sz w:val="24"/>
          <w:szCs w:val="24"/>
        </w:rPr>
        <w:t xml:space="preserve">We might expect </w:t>
      </w:r>
      <w:r w:rsidR="003C4141">
        <w:rPr>
          <w:rFonts w:ascii="Century Schoolbook" w:hAnsi="Century Schoolbook"/>
          <w:sz w:val="24"/>
          <w:szCs w:val="24"/>
        </w:rPr>
        <w:t xml:space="preserve">that minorities and women </w:t>
      </w:r>
      <w:r w:rsidR="00F3784C">
        <w:rPr>
          <w:rFonts w:ascii="Century Schoolbook" w:hAnsi="Century Schoolbook"/>
          <w:sz w:val="24"/>
          <w:szCs w:val="24"/>
        </w:rPr>
        <w:t>w</w:t>
      </w:r>
      <w:r w:rsidR="00BE50B2">
        <w:rPr>
          <w:rFonts w:ascii="Century Schoolbook" w:hAnsi="Century Schoolbook"/>
          <w:sz w:val="24"/>
          <w:szCs w:val="24"/>
        </w:rPr>
        <w:t>ould</w:t>
      </w:r>
      <w:r w:rsidR="009F5716">
        <w:rPr>
          <w:rFonts w:ascii="Century Schoolbook" w:hAnsi="Century Schoolbook"/>
          <w:sz w:val="24"/>
          <w:szCs w:val="24"/>
        </w:rPr>
        <w:t xml:space="preserve"> be</w:t>
      </w:r>
      <w:r w:rsidR="003C4141">
        <w:rPr>
          <w:rFonts w:ascii="Century Schoolbook" w:hAnsi="Century Schoolbook"/>
          <w:sz w:val="24"/>
          <w:szCs w:val="24"/>
        </w:rPr>
        <w:t xml:space="preserve"> more likely to require prestigious credentials to make their way into the cultural elite, because prestigious credentials vouchsafe for disadvantaged groups in a way that advantaged groups may not need.  How</w:t>
      </w:r>
      <w:r w:rsidR="005B1E8C">
        <w:rPr>
          <w:rFonts w:ascii="Century Schoolbook" w:hAnsi="Century Schoolbook"/>
          <w:sz w:val="24"/>
          <w:szCs w:val="24"/>
        </w:rPr>
        <w:t>ever, w</w:t>
      </w:r>
      <w:r w:rsidR="003C4141">
        <w:rPr>
          <w:rFonts w:ascii="Century Schoolbook" w:hAnsi="Century Schoolbook"/>
          <w:sz w:val="24"/>
          <w:szCs w:val="24"/>
        </w:rPr>
        <w:t xml:space="preserve">e found no significant differences by </w:t>
      </w:r>
      <w:r w:rsidR="00261349">
        <w:rPr>
          <w:rFonts w:ascii="Century Schoolbook" w:hAnsi="Century Schoolbook"/>
          <w:sz w:val="24"/>
          <w:szCs w:val="24"/>
        </w:rPr>
        <w:t>race-ethnicity in the</w:t>
      </w:r>
      <w:r w:rsidR="003C4141">
        <w:rPr>
          <w:rFonts w:ascii="Century Schoolbook" w:hAnsi="Century Schoolbook"/>
          <w:sz w:val="24"/>
          <w:szCs w:val="24"/>
        </w:rPr>
        <w:t xml:space="preserve"> likeli</w:t>
      </w:r>
      <w:r w:rsidR="001D32B3">
        <w:rPr>
          <w:rFonts w:ascii="Century Schoolbook" w:hAnsi="Century Schoolbook"/>
          <w:sz w:val="24"/>
          <w:szCs w:val="24"/>
        </w:rPr>
        <w:t>hood of graduating from a top 39</w:t>
      </w:r>
      <w:r w:rsidR="003C4141">
        <w:rPr>
          <w:rFonts w:ascii="Century Schoolbook" w:hAnsi="Century Schoolbook"/>
          <w:sz w:val="24"/>
          <w:szCs w:val="24"/>
        </w:rPr>
        <w:t xml:space="preserve"> college, and women in the sample were significantly less</w:t>
      </w:r>
      <w:r w:rsidR="001D32B3">
        <w:rPr>
          <w:rFonts w:ascii="Century Schoolbook" w:hAnsi="Century Schoolbook"/>
          <w:sz w:val="24"/>
          <w:szCs w:val="24"/>
        </w:rPr>
        <w:t xml:space="preserve"> likely to have done so.  In in all likelihood, the latter finding is a result of the exclusion of</w:t>
      </w:r>
      <w:r w:rsidR="003C4141">
        <w:rPr>
          <w:rFonts w:ascii="Century Schoolbook" w:hAnsi="Century Schoolbook"/>
          <w:sz w:val="24"/>
          <w:szCs w:val="24"/>
        </w:rPr>
        <w:t xml:space="preserve"> women </w:t>
      </w:r>
      <w:r w:rsidR="001D32B3">
        <w:rPr>
          <w:rFonts w:ascii="Century Schoolbook" w:hAnsi="Century Schoolbook"/>
          <w:sz w:val="24"/>
          <w:szCs w:val="24"/>
        </w:rPr>
        <w:t xml:space="preserve">from the most selective private institutions prior to </w:t>
      </w:r>
      <w:r w:rsidR="000B1DAC">
        <w:rPr>
          <w:rFonts w:ascii="Century Schoolbook" w:hAnsi="Century Schoolbook"/>
          <w:sz w:val="24"/>
          <w:szCs w:val="24"/>
        </w:rPr>
        <w:t xml:space="preserve">the </w:t>
      </w:r>
      <w:r w:rsidR="009F5716">
        <w:rPr>
          <w:rFonts w:ascii="Century Schoolbook" w:hAnsi="Century Schoolbook"/>
          <w:sz w:val="24"/>
          <w:szCs w:val="24"/>
        </w:rPr>
        <w:t>late 1960s</w:t>
      </w:r>
      <w:r w:rsidR="003C4141">
        <w:rPr>
          <w:rFonts w:ascii="Century Schoolbook" w:hAnsi="Century Schoolbook"/>
          <w:sz w:val="24"/>
          <w:szCs w:val="24"/>
        </w:rPr>
        <w:t xml:space="preserve"> (Malkiel </w:t>
      </w:r>
      <w:r w:rsidR="000B1DAC">
        <w:rPr>
          <w:rFonts w:ascii="Century Schoolbook" w:hAnsi="Century Schoolbook"/>
          <w:sz w:val="24"/>
          <w:szCs w:val="24"/>
        </w:rPr>
        <w:t>2016).</w:t>
      </w:r>
    </w:p>
    <w:p w:rsidR="000B1DAC" w:rsidRDefault="000B1DAC" w:rsidP="00551FFE">
      <w:pPr>
        <w:spacing w:line="480" w:lineRule="auto"/>
        <w:contextual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B12512">
        <w:rPr>
          <w:rFonts w:ascii="Century Schoolbook" w:hAnsi="Century Schoolbook"/>
          <w:sz w:val="24"/>
          <w:szCs w:val="24"/>
        </w:rPr>
        <w:t>[Insert Table 5</w:t>
      </w:r>
      <w:r>
        <w:rPr>
          <w:rFonts w:ascii="Century Schoolbook" w:hAnsi="Century Schoolbook"/>
          <w:sz w:val="24"/>
          <w:szCs w:val="24"/>
        </w:rPr>
        <w:t xml:space="preserve"> Here]</w:t>
      </w:r>
    </w:p>
    <w:p w:rsidR="00524835" w:rsidRDefault="000B1DAC" w:rsidP="00551FFE">
      <w:pPr>
        <w:spacing w:line="480" w:lineRule="auto"/>
        <w:contextualSpacing/>
        <w:rPr>
          <w:rFonts w:ascii="Century Schoolbook" w:hAnsi="Century Schoolbook"/>
          <w:sz w:val="24"/>
          <w:szCs w:val="24"/>
        </w:rPr>
      </w:pPr>
      <w:r>
        <w:rPr>
          <w:rFonts w:ascii="Century Schoolbook" w:hAnsi="Century Schoolbook"/>
          <w:sz w:val="24"/>
          <w:szCs w:val="24"/>
        </w:rPr>
        <w:lastRenderedPageBreak/>
        <w:tab/>
      </w:r>
      <w:r w:rsidR="00672247">
        <w:rPr>
          <w:rFonts w:ascii="Century Schoolbook" w:hAnsi="Century Schoolbook"/>
          <w:sz w:val="24"/>
          <w:szCs w:val="24"/>
        </w:rPr>
        <w:t>Among those who obtained graduate degrees, leading academics were significantly more likely, net of covariates,</w:t>
      </w:r>
      <w:r w:rsidR="009F5716">
        <w:rPr>
          <w:rFonts w:ascii="Century Schoolbook" w:hAnsi="Century Schoolbook"/>
          <w:sz w:val="24"/>
          <w:szCs w:val="24"/>
        </w:rPr>
        <w:t xml:space="preserve"> </w:t>
      </w:r>
      <w:r w:rsidR="00672247">
        <w:rPr>
          <w:rFonts w:ascii="Century Schoolbook" w:hAnsi="Century Schoolbook"/>
          <w:sz w:val="24"/>
          <w:szCs w:val="24"/>
        </w:rPr>
        <w:t xml:space="preserve">to have taken degrees from the top 32 graduate universities, </w:t>
      </w:r>
      <w:r w:rsidR="009F5716">
        <w:rPr>
          <w:rFonts w:ascii="Century Schoolbook" w:hAnsi="Century Schoolbook"/>
          <w:sz w:val="24"/>
          <w:szCs w:val="24"/>
        </w:rPr>
        <w:t xml:space="preserve">relative to our reference category of prestigious artists, </w:t>
      </w:r>
      <w:r w:rsidR="00672247">
        <w:rPr>
          <w:rFonts w:ascii="Century Schoolbook" w:hAnsi="Century Schoolbook"/>
          <w:sz w:val="24"/>
          <w:szCs w:val="24"/>
        </w:rPr>
        <w:t xml:space="preserve">and popular artists were significantly less likely to have </w:t>
      </w:r>
      <w:r w:rsidR="003D55C2">
        <w:rPr>
          <w:rFonts w:ascii="Century Schoolbook" w:hAnsi="Century Schoolbook"/>
          <w:sz w:val="24"/>
          <w:szCs w:val="24"/>
        </w:rPr>
        <w:t xml:space="preserve">done so.  </w:t>
      </w:r>
      <w:r w:rsidR="00672247">
        <w:rPr>
          <w:rFonts w:ascii="Century Schoolbook" w:hAnsi="Century Schoolbook"/>
          <w:sz w:val="24"/>
          <w:szCs w:val="24"/>
        </w:rPr>
        <w:t>Those who took degrees in arts fields a</w:t>
      </w:r>
      <w:r w:rsidR="009F5716">
        <w:rPr>
          <w:rFonts w:ascii="Century Schoolbook" w:hAnsi="Century Schoolbook"/>
          <w:sz w:val="24"/>
          <w:szCs w:val="24"/>
        </w:rPr>
        <w:t xml:space="preserve">nd, surprisingly, life sciences </w:t>
      </w:r>
      <w:r w:rsidR="00672247">
        <w:rPr>
          <w:rFonts w:ascii="Century Schoolbook" w:hAnsi="Century Schoolbook"/>
          <w:sz w:val="24"/>
          <w:szCs w:val="24"/>
        </w:rPr>
        <w:t xml:space="preserve">were significantly less likely than </w:t>
      </w:r>
      <w:r w:rsidR="009F5716">
        <w:rPr>
          <w:rFonts w:ascii="Century Schoolbook" w:hAnsi="Century Schoolbook"/>
          <w:sz w:val="24"/>
          <w:szCs w:val="24"/>
        </w:rPr>
        <w:t xml:space="preserve">our reference category of </w:t>
      </w:r>
      <w:r w:rsidR="00672247">
        <w:rPr>
          <w:rFonts w:ascii="Century Schoolbook" w:hAnsi="Century Schoolbook"/>
          <w:sz w:val="24"/>
          <w:szCs w:val="24"/>
        </w:rPr>
        <w:t>social scientists to have taken degrees from</w:t>
      </w:r>
      <w:r w:rsidR="009F5716">
        <w:rPr>
          <w:rFonts w:ascii="Century Schoolbook" w:hAnsi="Century Schoolbook"/>
          <w:sz w:val="24"/>
          <w:szCs w:val="24"/>
        </w:rPr>
        <w:t xml:space="preserve"> one of the</w:t>
      </w:r>
      <w:r w:rsidR="00672247">
        <w:rPr>
          <w:rFonts w:ascii="Century Schoolbook" w:hAnsi="Century Schoolbook"/>
          <w:sz w:val="24"/>
          <w:szCs w:val="24"/>
        </w:rPr>
        <w:t xml:space="preserve"> top 32 graduate universities.  Net of covariates, we found no statistically significant variation by age,</w:t>
      </w:r>
      <w:r w:rsidR="00196660">
        <w:rPr>
          <w:rStyle w:val="EndnoteReference"/>
          <w:rFonts w:ascii="Century Schoolbook" w:hAnsi="Century Schoolbook"/>
          <w:sz w:val="24"/>
          <w:szCs w:val="24"/>
        </w:rPr>
        <w:endnoteReference w:id="8"/>
      </w:r>
      <w:r w:rsidR="00672247">
        <w:rPr>
          <w:rFonts w:ascii="Century Schoolbook" w:hAnsi="Century Schoolbook"/>
          <w:sz w:val="24"/>
          <w:szCs w:val="24"/>
        </w:rPr>
        <w:t xml:space="preserve"> race-ethnicity, or gender</w:t>
      </w:r>
      <w:r w:rsidR="009F5716">
        <w:rPr>
          <w:rFonts w:ascii="Century Schoolbook" w:hAnsi="Century Schoolbook"/>
          <w:sz w:val="24"/>
          <w:szCs w:val="24"/>
        </w:rPr>
        <w:t xml:space="preserve"> in likelihood of taking advanced degrees from one of the top 32 graduate universities</w:t>
      </w:r>
      <w:r w:rsidR="00672247">
        <w:rPr>
          <w:rFonts w:ascii="Century Schoolbook" w:hAnsi="Century Schoolbook"/>
          <w:sz w:val="24"/>
          <w:szCs w:val="24"/>
        </w:rPr>
        <w:t>.</w:t>
      </w:r>
      <w:r w:rsidR="00C85483">
        <w:rPr>
          <w:rStyle w:val="EndnoteReference"/>
          <w:rFonts w:ascii="Century Schoolbook" w:hAnsi="Century Schoolbook"/>
          <w:sz w:val="24"/>
          <w:szCs w:val="24"/>
        </w:rPr>
        <w:endnoteReference w:id="9"/>
      </w:r>
    </w:p>
    <w:p w:rsidR="004D2746" w:rsidRDefault="001E7527" w:rsidP="00364CCE">
      <w:pPr>
        <w:spacing w:line="480" w:lineRule="auto"/>
        <w:contextualSpacing/>
        <w:rPr>
          <w:rFonts w:ascii="Century Schoolbook" w:hAnsi="Century Schoolbook"/>
          <w:sz w:val="24"/>
          <w:szCs w:val="24"/>
        </w:rPr>
      </w:pPr>
      <w:r>
        <w:rPr>
          <w:rFonts w:ascii="Century Schoolbook" w:hAnsi="Century Schoolbook"/>
          <w:sz w:val="24"/>
          <w:szCs w:val="24"/>
        </w:rPr>
        <w:tab/>
      </w:r>
      <w:r w:rsidR="00364CCE">
        <w:rPr>
          <w:rFonts w:ascii="Century Schoolbook" w:hAnsi="Century Schoolbook"/>
          <w:sz w:val="24"/>
          <w:szCs w:val="24"/>
        </w:rPr>
        <w:tab/>
      </w:r>
      <w:r w:rsidR="00364CCE">
        <w:rPr>
          <w:rFonts w:ascii="Century Schoolbook" w:hAnsi="Century Schoolbook"/>
          <w:sz w:val="24"/>
          <w:szCs w:val="24"/>
        </w:rPr>
        <w:tab/>
      </w:r>
      <w:r w:rsidR="00364CCE">
        <w:rPr>
          <w:rFonts w:ascii="Century Schoolbook" w:hAnsi="Century Schoolbook"/>
          <w:sz w:val="24"/>
          <w:szCs w:val="24"/>
        </w:rPr>
        <w:tab/>
      </w:r>
      <w:r w:rsidR="00364CCE">
        <w:rPr>
          <w:rFonts w:ascii="Century Schoolbook" w:hAnsi="Century Schoolbook"/>
          <w:sz w:val="24"/>
          <w:szCs w:val="24"/>
        </w:rPr>
        <w:tab/>
      </w:r>
      <w:r w:rsidR="00603BE0">
        <w:rPr>
          <w:rFonts w:ascii="Century Schoolbook" w:hAnsi="Century Schoolbook"/>
          <w:sz w:val="24"/>
          <w:szCs w:val="24"/>
        </w:rPr>
        <w:tab/>
      </w:r>
      <w:r w:rsidR="004D2746">
        <w:rPr>
          <w:rFonts w:ascii="Century Schoolbook" w:hAnsi="Century Schoolbook"/>
          <w:sz w:val="24"/>
          <w:szCs w:val="24"/>
        </w:rPr>
        <w:t>DISCUSSION</w:t>
      </w:r>
    </w:p>
    <w:p w:rsidR="00B732D1" w:rsidRPr="00B732D1" w:rsidRDefault="00B732D1" w:rsidP="00B732D1">
      <w:pPr>
        <w:spacing w:line="480" w:lineRule="auto"/>
        <w:contextualSpacing/>
        <w:rPr>
          <w:rFonts w:ascii="Century Schoolbook" w:hAnsi="Century Schoolbook"/>
          <w:i/>
          <w:sz w:val="24"/>
          <w:szCs w:val="24"/>
        </w:rPr>
      </w:pPr>
      <w:r>
        <w:rPr>
          <w:rFonts w:ascii="Century Schoolbook" w:hAnsi="Century Schoolbook"/>
          <w:i/>
          <w:sz w:val="24"/>
          <w:szCs w:val="24"/>
        </w:rPr>
        <w:t>Empirical Contributions of the Study</w:t>
      </w:r>
    </w:p>
    <w:p w:rsidR="00A548BD" w:rsidRPr="00050D93" w:rsidRDefault="0053679D" w:rsidP="00136357">
      <w:pPr>
        <w:spacing w:line="480" w:lineRule="auto"/>
        <w:ind w:firstLine="720"/>
        <w:contextualSpacing/>
        <w:rPr>
          <w:rFonts w:ascii="Century Schoolbook" w:hAnsi="Century Schoolbook"/>
          <w:color w:val="FF0000"/>
          <w:sz w:val="24"/>
          <w:szCs w:val="24"/>
        </w:rPr>
      </w:pPr>
      <w:r>
        <w:rPr>
          <w:rFonts w:ascii="Century Schoolbook" w:hAnsi="Century Schoolbook"/>
          <w:sz w:val="24"/>
          <w:szCs w:val="24"/>
        </w:rPr>
        <w:t>In addition to providing a mapping of the U.S. cultural elite, this paper makes three</w:t>
      </w:r>
      <w:r w:rsidR="00562DF2">
        <w:rPr>
          <w:rFonts w:ascii="Century Schoolbook" w:hAnsi="Century Schoolbook"/>
          <w:sz w:val="24"/>
          <w:szCs w:val="24"/>
        </w:rPr>
        <w:t xml:space="preserve"> </w:t>
      </w:r>
      <w:r w:rsidR="00136357">
        <w:rPr>
          <w:rFonts w:ascii="Century Schoolbook" w:hAnsi="Century Schoolbook"/>
          <w:sz w:val="24"/>
          <w:szCs w:val="24"/>
        </w:rPr>
        <w:t xml:space="preserve">empirical </w:t>
      </w:r>
      <w:r w:rsidR="00562DF2">
        <w:rPr>
          <w:rFonts w:ascii="Century Schoolbook" w:hAnsi="Century Schoolbook"/>
          <w:sz w:val="24"/>
          <w:szCs w:val="24"/>
        </w:rPr>
        <w:t>contributions.  First, the research shows that members</w:t>
      </w:r>
      <w:r w:rsidR="007E096A">
        <w:rPr>
          <w:rFonts w:ascii="Century Schoolbook" w:hAnsi="Century Schoolbook"/>
          <w:sz w:val="24"/>
          <w:szCs w:val="24"/>
        </w:rPr>
        <w:t xml:space="preserve"> of the cultural elite stratum we</w:t>
      </w:r>
      <w:r w:rsidR="00562DF2">
        <w:rPr>
          <w:rFonts w:ascii="Century Schoolbook" w:hAnsi="Century Schoolbook"/>
          <w:sz w:val="24"/>
          <w:szCs w:val="24"/>
        </w:rPr>
        <w:t>re much more likely to have been educated at the top undergraduate colleges than members of the business and political elite studied by Brint and Yoshikawa (2017).  Second, it shows that the level of concentration</w:t>
      </w:r>
      <w:r w:rsidR="007E096A">
        <w:rPr>
          <w:rFonts w:ascii="Century Schoolbook" w:hAnsi="Century Schoolbook"/>
          <w:sz w:val="24"/>
          <w:szCs w:val="24"/>
        </w:rPr>
        <w:t xml:space="preserve"> of degrees from top colleges</w:t>
      </w:r>
      <w:r w:rsidR="00AA26F6">
        <w:rPr>
          <w:rFonts w:ascii="Century Schoolbook" w:hAnsi="Century Schoolbook"/>
          <w:sz w:val="24"/>
          <w:szCs w:val="24"/>
        </w:rPr>
        <w:t xml:space="preserve"> wa</w:t>
      </w:r>
      <w:r w:rsidR="00562DF2">
        <w:rPr>
          <w:rFonts w:ascii="Century Schoolbook" w:hAnsi="Century Schoolbook"/>
          <w:sz w:val="24"/>
          <w:szCs w:val="24"/>
        </w:rPr>
        <w:t>s much higher for prestigious academics, prestigious media figures,</w:t>
      </w:r>
      <w:r w:rsidR="004C53EE">
        <w:rPr>
          <w:rFonts w:ascii="Century Schoolbook" w:hAnsi="Century Schoolbook"/>
          <w:sz w:val="24"/>
          <w:szCs w:val="24"/>
        </w:rPr>
        <w:t xml:space="preserve"> and</w:t>
      </w:r>
      <w:r w:rsidR="00562DF2">
        <w:rPr>
          <w:rFonts w:ascii="Century Schoolbook" w:hAnsi="Century Schoolbook"/>
          <w:sz w:val="24"/>
          <w:szCs w:val="24"/>
        </w:rPr>
        <w:t xml:space="preserve"> leaders of philanthropies and think tanks than for others in the cultural elite stratum</w:t>
      </w:r>
      <w:r w:rsidR="007E096A">
        <w:rPr>
          <w:rFonts w:ascii="Century Schoolbook" w:hAnsi="Century Schoolbook"/>
          <w:sz w:val="24"/>
          <w:szCs w:val="24"/>
        </w:rPr>
        <w:t xml:space="preserve">.  Each of these sectors had concentration levels </w:t>
      </w:r>
      <w:r w:rsidR="004F0E8E">
        <w:rPr>
          <w:rFonts w:ascii="Century Schoolbook" w:hAnsi="Century Schoolbook"/>
          <w:sz w:val="24"/>
          <w:szCs w:val="24"/>
        </w:rPr>
        <w:t xml:space="preserve">near or </w:t>
      </w:r>
      <w:r w:rsidR="007E096A">
        <w:rPr>
          <w:rFonts w:ascii="Century Schoolbook" w:hAnsi="Century Schoolbook"/>
          <w:sz w:val="24"/>
          <w:szCs w:val="24"/>
        </w:rPr>
        <w:t>above 40 percent; by contrast, the industrial sector with the highest concentration in Brint and Yoshikawa (2017) was Internet services, at 32 percent</w:t>
      </w:r>
      <w:r w:rsidR="004F0E8E">
        <w:rPr>
          <w:rFonts w:ascii="Century Schoolbook" w:hAnsi="Century Schoolbook"/>
          <w:sz w:val="24"/>
          <w:szCs w:val="24"/>
        </w:rPr>
        <w:t xml:space="preserve"> and six</w:t>
      </w:r>
      <w:r w:rsidR="000E548F">
        <w:rPr>
          <w:rFonts w:ascii="Century Schoolbook" w:hAnsi="Century Schoolbook"/>
          <w:sz w:val="24"/>
          <w:szCs w:val="24"/>
        </w:rPr>
        <w:t xml:space="preserve"> industries show</w:t>
      </w:r>
      <w:r w:rsidR="004F0E8E">
        <w:rPr>
          <w:rFonts w:ascii="Century Schoolbook" w:hAnsi="Century Schoolbook"/>
          <w:sz w:val="24"/>
          <w:szCs w:val="24"/>
        </w:rPr>
        <w:t>ed concentration levels under 15 percent</w:t>
      </w:r>
      <w:r w:rsidR="00524835">
        <w:rPr>
          <w:rFonts w:ascii="Century Schoolbook" w:hAnsi="Century Schoolbook"/>
          <w:sz w:val="24"/>
          <w:szCs w:val="24"/>
        </w:rPr>
        <w:t xml:space="preserve">, including under 10 percent in food </w:t>
      </w:r>
      <w:r w:rsidR="00524835">
        <w:rPr>
          <w:rFonts w:ascii="Century Schoolbook" w:hAnsi="Century Schoolbook"/>
          <w:sz w:val="24"/>
          <w:szCs w:val="24"/>
        </w:rPr>
        <w:lastRenderedPageBreak/>
        <w:t>production and motor vehicles</w:t>
      </w:r>
      <w:r w:rsidR="004F0E8E">
        <w:rPr>
          <w:rFonts w:ascii="Century Schoolbook" w:hAnsi="Century Schoolbook"/>
          <w:sz w:val="24"/>
          <w:szCs w:val="24"/>
        </w:rPr>
        <w:t xml:space="preserve"> (see Figure 2</w:t>
      </w:r>
      <w:r w:rsidR="000E548F">
        <w:rPr>
          <w:rFonts w:ascii="Century Schoolbook" w:hAnsi="Century Schoolbook"/>
          <w:sz w:val="24"/>
          <w:szCs w:val="24"/>
        </w:rPr>
        <w:t>)</w:t>
      </w:r>
      <w:r w:rsidR="007E096A">
        <w:rPr>
          <w:rFonts w:ascii="Century Schoolbook" w:hAnsi="Century Schoolbook"/>
          <w:sz w:val="24"/>
          <w:szCs w:val="24"/>
        </w:rPr>
        <w:t xml:space="preserve">.  </w:t>
      </w:r>
      <w:r w:rsidR="00562DF2">
        <w:rPr>
          <w:rFonts w:ascii="Century Schoolbook" w:hAnsi="Century Schoolbook"/>
          <w:sz w:val="24"/>
          <w:szCs w:val="24"/>
        </w:rPr>
        <w:t>Thir</w:t>
      </w:r>
      <w:r w:rsidR="00AA26F6">
        <w:rPr>
          <w:rFonts w:ascii="Century Schoolbook" w:hAnsi="Century Schoolbook"/>
          <w:sz w:val="24"/>
          <w:szCs w:val="24"/>
        </w:rPr>
        <w:t>d, the research show</w:t>
      </w:r>
      <w:r w:rsidR="00F52FA0">
        <w:rPr>
          <w:rFonts w:ascii="Century Schoolbook" w:hAnsi="Century Schoolbook"/>
          <w:sz w:val="24"/>
          <w:szCs w:val="24"/>
        </w:rPr>
        <w:t xml:space="preserve">s </w:t>
      </w:r>
      <w:r w:rsidR="00AA26F6">
        <w:rPr>
          <w:rFonts w:ascii="Century Schoolbook" w:hAnsi="Century Schoolbook"/>
          <w:sz w:val="24"/>
          <w:szCs w:val="24"/>
        </w:rPr>
        <w:t>si</w:t>
      </w:r>
      <w:r w:rsidR="00F52FA0">
        <w:rPr>
          <w:rFonts w:ascii="Century Schoolbook" w:hAnsi="Century Schoolbook"/>
          <w:sz w:val="24"/>
          <w:szCs w:val="24"/>
        </w:rPr>
        <w:t>milar, but more pronounced</w:t>
      </w:r>
      <w:r w:rsidR="00AA26F6">
        <w:rPr>
          <w:rFonts w:ascii="Century Schoolbook" w:hAnsi="Century Schoolbook"/>
          <w:sz w:val="24"/>
          <w:szCs w:val="24"/>
        </w:rPr>
        <w:t xml:space="preserve"> </w:t>
      </w:r>
      <w:r w:rsidR="00562DF2">
        <w:rPr>
          <w:rFonts w:ascii="Century Schoolbook" w:hAnsi="Century Schoolbook"/>
          <w:sz w:val="24"/>
          <w:szCs w:val="24"/>
        </w:rPr>
        <w:t>pattern</w:t>
      </w:r>
      <w:r w:rsidR="00F52FA0">
        <w:rPr>
          <w:rFonts w:ascii="Century Schoolbook" w:hAnsi="Century Schoolbook"/>
          <w:sz w:val="24"/>
          <w:szCs w:val="24"/>
        </w:rPr>
        <w:t>s</w:t>
      </w:r>
      <w:r w:rsidR="00562DF2">
        <w:rPr>
          <w:rFonts w:ascii="Century Schoolbook" w:hAnsi="Century Schoolbook"/>
          <w:sz w:val="24"/>
          <w:szCs w:val="24"/>
        </w:rPr>
        <w:t xml:space="preserve"> for those in the sample who obtained graduate degr</w:t>
      </w:r>
      <w:r w:rsidR="007E096A">
        <w:rPr>
          <w:rFonts w:ascii="Century Schoolbook" w:hAnsi="Century Schoolbook"/>
          <w:sz w:val="24"/>
          <w:szCs w:val="24"/>
        </w:rPr>
        <w:t>ees</w:t>
      </w:r>
      <w:r w:rsidR="00F5506D">
        <w:rPr>
          <w:rFonts w:ascii="Century Schoolbook" w:hAnsi="Century Schoolbook"/>
          <w:sz w:val="24"/>
          <w:szCs w:val="24"/>
        </w:rPr>
        <w:t>, including very</w:t>
      </w:r>
      <w:r w:rsidR="00F52FA0">
        <w:rPr>
          <w:rFonts w:ascii="Century Schoolbook" w:hAnsi="Century Schoolbook"/>
          <w:sz w:val="24"/>
          <w:szCs w:val="24"/>
        </w:rPr>
        <w:t xml:space="preserve"> high levels of concentra</w:t>
      </w:r>
      <w:r w:rsidR="004C53EE">
        <w:rPr>
          <w:rFonts w:ascii="Century Schoolbook" w:hAnsi="Century Schoolbook"/>
          <w:sz w:val="24"/>
          <w:szCs w:val="24"/>
        </w:rPr>
        <w:t xml:space="preserve">tion of degrees from the top </w:t>
      </w:r>
      <w:r w:rsidR="00F52FA0">
        <w:rPr>
          <w:rFonts w:ascii="Century Schoolbook" w:hAnsi="Century Schoolbook"/>
          <w:sz w:val="24"/>
          <w:szCs w:val="24"/>
        </w:rPr>
        <w:t>graduate research universities</w:t>
      </w:r>
      <w:r w:rsidR="004F0E8E">
        <w:rPr>
          <w:rFonts w:ascii="Century Schoolbook" w:hAnsi="Century Schoolbook"/>
          <w:sz w:val="24"/>
          <w:szCs w:val="24"/>
        </w:rPr>
        <w:t xml:space="preserve"> for the</w:t>
      </w:r>
      <w:r w:rsidR="000E548F">
        <w:rPr>
          <w:rFonts w:ascii="Century Schoolbook" w:hAnsi="Century Schoolbook"/>
          <w:sz w:val="24"/>
          <w:szCs w:val="24"/>
        </w:rPr>
        <w:t xml:space="preserve"> members of the cultural elite sample who obtained graduate degrees</w:t>
      </w:r>
      <w:r w:rsidR="00F52FA0">
        <w:rPr>
          <w:rFonts w:ascii="Century Schoolbook" w:hAnsi="Century Schoolbook"/>
          <w:sz w:val="24"/>
          <w:szCs w:val="24"/>
        </w:rPr>
        <w:t>.</w:t>
      </w:r>
      <w:r w:rsidR="00562DF2">
        <w:rPr>
          <w:rFonts w:ascii="Century Schoolbook" w:hAnsi="Century Schoolbook"/>
          <w:sz w:val="24"/>
          <w:szCs w:val="24"/>
        </w:rPr>
        <w:t xml:space="preserve"> </w:t>
      </w:r>
    </w:p>
    <w:p w:rsidR="00836CDA" w:rsidRDefault="00050D93" w:rsidP="00551FFE">
      <w:pPr>
        <w:spacing w:line="480" w:lineRule="auto"/>
        <w:contextualSpacing/>
        <w:rPr>
          <w:rFonts w:ascii="Century Schoolbook" w:hAnsi="Century Schoolbook"/>
          <w:sz w:val="24"/>
          <w:szCs w:val="24"/>
        </w:rPr>
      </w:pPr>
      <w:r>
        <w:rPr>
          <w:rFonts w:ascii="Century Schoolbook" w:hAnsi="Century Schoolbook"/>
          <w:sz w:val="24"/>
          <w:szCs w:val="24"/>
        </w:rPr>
        <w:tab/>
      </w:r>
      <w:r w:rsidR="008E0981">
        <w:rPr>
          <w:rFonts w:ascii="Century Schoolbook" w:hAnsi="Century Schoolbook"/>
          <w:sz w:val="24"/>
          <w:szCs w:val="24"/>
        </w:rPr>
        <w:t>Given findings like these, f</w:t>
      </w:r>
      <w:r w:rsidR="007B310C">
        <w:rPr>
          <w:rFonts w:ascii="Century Schoolbook" w:hAnsi="Century Schoolbook"/>
          <w:sz w:val="24"/>
          <w:szCs w:val="24"/>
        </w:rPr>
        <w:t>uture scholars</w:t>
      </w:r>
      <w:r>
        <w:rPr>
          <w:rFonts w:ascii="Century Schoolbook" w:hAnsi="Century Schoolbook"/>
          <w:sz w:val="24"/>
          <w:szCs w:val="24"/>
        </w:rPr>
        <w:t xml:space="preserve"> of </w:t>
      </w:r>
      <w:r w:rsidR="007B310C">
        <w:rPr>
          <w:rFonts w:ascii="Century Schoolbook" w:hAnsi="Century Schoolbook"/>
          <w:sz w:val="24"/>
          <w:szCs w:val="24"/>
        </w:rPr>
        <w:t xml:space="preserve">American </w:t>
      </w:r>
      <w:r>
        <w:rPr>
          <w:rFonts w:ascii="Century Schoolbook" w:hAnsi="Century Schoolbook"/>
          <w:sz w:val="24"/>
          <w:szCs w:val="24"/>
        </w:rPr>
        <w:t>cultural elites</w:t>
      </w:r>
      <w:r w:rsidR="00A7001B">
        <w:rPr>
          <w:rFonts w:ascii="Century Schoolbook" w:hAnsi="Century Schoolbook"/>
          <w:sz w:val="24"/>
          <w:szCs w:val="24"/>
        </w:rPr>
        <w:t xml:space="preserve"> may be tempted</w:t>
      </w:r>
      <w:r w:rsidR="007E4A73">
        <w:rPr>
          <w:rFonts w:ascii="Century Schoolbook" w:hAnsi="Century Schoolbook"/>
          <w:sz w:val="24"/>
          <w:szCs w:val="24"/>
        </w:rPr>
        <w:t xml:space="preserve"> to focus solely on those whose promin</w:t>
      </w:r>
      <w:r w:rsidR="004F31DF">
        <w:rPr>
          <w:rFonts w:ascii="Century Schoolbook" w:hAnsi="Century Schoolbook"/>
          <w:sz w:val="24"/>
          <w:szCs w:val="24"/>
        </w:rPr>
        <w:t>ence derives from peer</w:t>
      </w:r>
      <w:r w:rsidR="007E4A73">
        <w:rPr>
          <w:rFonts w:ascii="Century Schoolbook" w:hAnsi="Century Schoolbook"/>
          <w:sz w:val="24"/>
          <w:szCs w:val="24"/>
        </w:rPr>
        <w:t xml:space="preserve"> </w:t>
      </w:r>
      <w:r w:rsidR="00D42228">
        <w:rPr>
          <w:rFonts w:ascii="Century Schoolbook" w:hAnsi="Century Schoolbook"/>
          <w:sz w:val="24"/>
          <w:szCs w:val="24"/>
        </w:rPr>
        <w:t xml:space="preserve">or expert </w:t>
      </w:r>
      <w:r w:rsidR="007E4A73">
        <w:rPr>
          <w:rFonts w:ascii="Century Schoolbook" w:hAnsi="Century Schoolbook"/>
          <w:sz w:val="24"/>
          <w:szCs w:val="24"/>
        </w:rPr>
        <w:t>evaluation</w:t>
      </w:r>
      <w:r w:rsidR="003D0CBF">
        <w:rPr>
          <w:rFonts w:ascii="Century Schoolbook" w:hAnsi="Century Schoolbook"/>
          <w:sz w:val="24"/>
          <w:szCs w:val="24"/>
        </w:rPr>
        <w:t xml:space="preserve"> rather than popular acclaim</w:t>
      </w:r>
      <w:r w:rsidR="007E4A73">
        <w:rPr>
          <w:rFonts w:ascii="Century Schoolbook" w:hAnsi="Century Schoolbook"/>
          <w:sz w:val="24"/>
          <w:szCs w:val="24"/>
        </w:rPr>
        <w:t>.</w:t>
      </w:r>
      <w:r w:rsidR="00A7001B">
        <w:rPr>
          <w:rFonts w:ascii="Century Schoolbook" w:hAnsi="Century Schoolbook"/>
          <w:sz w:val="24"/>
          <w:szCs w:val="24"/>
        </w:rPr>
        <w:t xml:space="preserve">  We think this </w:t>
      </w:r>
      <w:r w:rsidR="00127A9B">
        <w:rPr>
          <w:rFonts w:ascii="Century Schoolbook" w:hAnsi="Century Schoolbook"/>
          <w:sz w:val="24"/>
          <w:szCs w:val="24"/>
        </w:rPr>
        <w:t xml:space="preserve">would be a mistake.  If the goal is to identify people who have </w:t>
      </w:r>
      <w:r w:rsidR="00272E1D">
        <w:rPr>
          <w:rFonts w:ascii="Century Schoolbook" w:hAnsi="Century Schoolbook"/>
          <w:sz w:val="24"/>
          <w:szCs w:val="24"/>
        </w:rPr>
        <w:t xml:space="preserve">had </w:t>
      </w:r>
      <w:r w:rsidR="00330072">
        <w:rPr>
          <w:rFonts w:ascii="Century Schoolbook" w:hAnsi="Century Schoolbook"/>
          <w:sz w:val="24"/>
          <w:szCs w:val="24"/>
        </w:rPr>
        <w:t>an impact in cultural domains</w:t>
      </w:r>
      <w:r w:rsidR="00127A9B">
        <w:rPr>
          <w:rFonts w:ascii="Century Schoolbook" w:hAnsi="Century Schoolbook"/>
          <w:sz w:val="24"/>
          <w:szCs w:val="24"/>
        </w:rPr>
        <w:t xml:space="preserve">, </w:t>
      </w:r>
      <w:r w:rsidR="00272E1D">
        <w:rPr>
          <w:rFonts w:ascii="Century Schoolbook" w:hAnsi="Century Schoolbook"/>
          <w:sz w:val="24"/>
          <w:szCs w:val="24"/>
        </w:rPr>
        <w:t xml:space="preserve">the most </w:t>
      </w:r>
      <w:r w:rsidR="00127A9B">
        <w:rPr>
          <w:rFonts w:ascii="Century Schoolbook" w:hAnsi="Century Schoolbook"/>
          <w:sz w:val="24"/>
          <w:szCs w:val="24"/>
        </w:rPr>
        <w:t xml:space="preserve">popular media figures and </w:t>
      </w:r>
      <w:r w:rsidR="00272E1D">
        <w:rPr>
          <w:rFonts w:ascii="Century Schoolbook" w:hAnsi="Century Schoolbook"/>
          <w:sz w:val="24"/>
          <w:szCs w:val="24"/>
        </w:rPr>
        <w:t xml:space="preserve">the most popular </w:t>
      </w:r>
      <w:r w:rsidR="00127A9B">
        <w:rPr>
          <w:rFonts w:ascii="Century Schoolbook" w:hAnsi="Century Schoolbook"/>
          <w:sz w:val="24"/>
          <w:szCs w:val="24"/>
        </w:rPr>
        <w:t>artists are certainly much bette</w:t>
      </w:r>
      <w:r w:rsidR="00272E1D">
        <w:rPr>
          <w:rFonts w:ascii="Century Schoolbook" w:hAnsi="Century Schoolbook"/>
          <w:sz w:val="24"/>
          <w:szCs w:val="24"/>
        </w:rPr>
        <w:t xml:space="preserve">r known and exercise a much wider </w:t>
      </w:r>
      <w:r w:rsidR="00AB460F" w:rsidRPr="00A649B4">
        <w:rPr>
          <w:rFonts w:ascii="Century Schoolbook" w:hAnsi="Century Schoolbook"/>
          <w:sz w:val="24"/>
          <w:szCs w:val="24"/>
        </w:rPr>
        <w:t xml:space="preserve">immediate </w:t>
      </w:r>
      <w:r w:rsidR="00272E1D">
        <w:rPr>
          <w:rFonts w:ascii="Century Schoolbook" w:hAnsi="Century Schoolbook"/>
          <w:sz w:val="24"/>
          <w:szCs w:val="24"/>
        </w:rPr>
        <w:t>influence</w:t>
      </w:r>
      <w:r w:rsidR="00127A9B">
        <w:rPr>
          <w:rFonts w:ascii="Century Schoolbook" w:hAnsi="Century Schoolbook"/>
          <w:sz w:val="24"/>
          <w:szCs w:val="24"/>
        </w:rPr>
        <w:t xml:space="preserve"> than</w:t>
      </w:r>
      <w:r w:rsidR="008E0981">
        <w:rPr>
          <w:rFonts w:ascii="Century Schoolbook" w:hAnsi="Century Schoolbook"/>
          <w:sz w:val="24"/>
          <w:szCs w:val="24"/>
        </w:rPr>
        <w:t>, for example,</w:t>
      </w:r>
      <w:r w:rsidR="00127A9B">
        <w:rPr>
          <w:rFonts w:ascii="Century Schoolbook" w:hAnsi="Century Schoolbook"/>
          <w:sz w:val="24"/>
          <w:szCs w:val="24"/>
        </w:rPr>
        <w:t xml:space="preserve"> </w:t>
      </w:r>
      <w:r w:rsidR="008E0981">
        <w:rPr>
          <w:rFonts w:ascii="Century Schoolbook" w:hAnsi="Century Schoolbook"/>
          <w:sz w:val="24"/>
          <w:szCs w:val="24"/>
        </w:rPr>
        <w:t>even the most renowned</w:t>
      </w:r>
      <w:r w:rsidR="007570B5">
        <w:rPr>
          <w:rFonts w:ascii="Century Schoolbook" w:hAnsi="Century Schoolbook"/>
          <w:sz w:val="24"/>
          <w:szCs w:val="24"/>
        </w:rPr>
        <w:t xml:space="preserve"> academics.  We</w:t>
      </w:r>
      <w:r w:rsidR="00127A9B">
        <w:rPr>
          <w:rFonts w:ascii="Century Schoolbook" w:hAnsi="Century Schoolbook"/>
          <w:sz w:val="24"/>
          <w:szCs w:val="24"/>
        </w:rPr>
        <w:t xml:space="preserve"> need </w:t>
      </w:r>
      <w:r w:rsidR="00272E1D">
        <w:rPr>
          <w:rFonts w:ascii="Century Schoolbook" w:hAnsi="Century Schoolbook"/>
          <w:sz w:val="24"/>
          <w:szCs w:val="24"/>
        </w:rPr>
        <w:t xml:space="preserve">only </w:t>
      </w:r>
      <w:r w:rsidR="003D0CBF">
        <w:rPr>
          <w:rFonts w:ascii="Century Schoolbook" w:hAnsi="Century Schoolbook"/>
          <w:sz w:val="24"/>
          <w:szCs w:val="24"/>
        </w:rPr>
        <w:t xml:space="preserve">compare the </w:t>
      </w:r>
      <w:r w:rsidR="00127A9B">
        <w:rPr>
          <w:rFonts w:ascii="Century Schoolbook" w:hAnsi="Century Schoolbook"/>
          <w:sz w:val="24"/>
          <w:szCs w:val="24"/>
        </w:rPr>
        <w:t>influence of a Rachel Maddow or a Sean Hannity</w:t>
      </w:r>
      <w:r w:rsidR="00272E1D">
        <w:rPr>
          <w:rFonts w:ascii="Century Schoolbook" w:hAnsi="Century Schoolbook"/>
          <w:sz w:val="24"/>
          <w:szCs w:val="24"/>
        </w:rPr>
        <w:t>, to name two television anchors with large audiences,</w:t>
      </w:r>
      <w:r w:rsidR="00127A9B">
        <w:rPr>
          <w:rFonts w:ascii="Century Schoolbook" w:hAnsi="Century Schoolbook"/>
          <w:sz w:val="24"/>
          <w:szCs w:val="24"/>
        </w:rPr>
        <w:t xml:space="preserve"> to that of </w:t>
      </w:r>
      <w:r w:rsidR="00F0347A">
        <w:rPr>
          <w:rFonts w:ascii="Century Schoolbook" w:hAnsi="Century Schoolbook"/>
          <w:sz w:val="24"/>
          <w:szCs w:val="24"/>
        </w:rPr>
        <w:t>Ter</w:t>
      </w:r>
      <w:r w:rsidR="00272E1D">
        <w:rPr>
          <w:rFonts w:ascii="Century Schoolbook" w:hAnsi="Century Schoolbook"/>
          <w:sz w:val="24"/>
          <w:szCs w:val="24"/>
        </w:rPr>
        <w:t xml:space="preserve">ence Tao, who many mathematicians consider to be the most important living mathematician.  </w:t>
      </w:r>
      <w:r w:rsidR="008E0981">
        <w:rPr>
          <w:rFonts w:ascii="Century Schoolbook" w:hAnsi="Century Schoolbook"/>
          <w:sz w:val="24"/>
          <w:szCs w:val="24"/>
        </w:rPr>
        <w:t xml:space="preserve">Although popular tastes are the </w:t>
      </w:r>
      <w:r w:rsidR="008E0981" w:rsidRPr="008E0981">
        <w:rPr>
          <w:rFonts w:ascii="Century Schoolbook" w:hAnsi="Century Schoolbook"/>
          <w:i/>
          <w:sz w:val="24"/>
          <w:szCs w:val="24"/>
        </w:rPr>
        <w:t>sine qua non</w:t>
      </w:r>
      <w:r w:rsidR="008E0981">
        <w:rPr>
          <w:rFonts w:ascii="Century Schoolbook" w:hAnsi="Century Schoolbook"/>
          <w:sz w:val="24"/>
          <w:szCs w:val="24"/>
        </w:rPr>
        <w:t xml:space="preserve"> of breadth and immediacy of impact, i</w:t>
      </w:r>
      <w:r w:rsidR="000E14C9" w:rsidRPr="000E14C9">
        <w:rPr>
          <w:rFonts w:ascii="Century Schoolbook" w:hAnsi="Century Schoolbook"/>
          <w:sz w:val="24"/>
          <w:szCs w:val="24"/>
        </w:rPr>
        <w:t>t</w:t>
      </w:r>
      <w:r w:rsidR="003D55C2">
        <w:rPr>
          <w:rFonts w:ascii="Century Schoolbook" w:hAnsi="Century Schoolbook"/>
          <w:sz w:val="24"/>
          <w:szCs w:val="24"/>
        </w:rPr>
        <w:t xml:space="preserve"> seems to us equally true</w:t>
      </w:r>
      <w:r w:rsidR="000E14C9" w:rsidRPr="000E14C9">
        <w:rPr>
          <w:rFonts w:ascii="Century Schoolbook" w:hAnsi="Century Schoolbook"/>
          <w:sz w:val="24"/>
          <w:szCs w:val="24"/>
        </w:rPr>
        <w:t xml:space="preserve"> that evaluations based on the perceived degree of sophistication, refinement, depth, originality, and long-range import of works figure much more prominently in peer and expert evaluations than in popular tastes (cf. Lamont 2009).</w:t>
      </w:r>
      <w:r w:rsidR="000E14C9">
        <w:rPr>
          <w:rStyle w:val="EndnoteReference"/>
          <w:rFonts w:ascii="Century Schoolbook" w:hAnsi="Century Schoolbook"/>
          <w:sz w:val="24"/>
          <w:szCs w:val="24"/>
        </w:rPr>
        <w:endnoteReference w:id="10"/>
      </w:r>
      <w:r w:rsidR="000E14C9" w:rsidRPr="000E14C9">
        <w:rPr>
          <w:rFonts w:ascii="Century Schoolbook" w:hAnsi="Century Schoolbook"/>
          <w:sz w:val="24"/>
          <w:szCs w:val="24"/>
        </w:rPr>
        <w:t xml:space="preserve">  </w:t>
      </w:r>
      <w:r w:rsidR="008E0981">
        <w:rPr>
          <w:rFonts w:ascii="Century Schoolbook" w:hAnsi="Century Schoolbook"/>
          <w:sz w:val="24"/>
          <w:szCs w:val="24"/>
        </w:rPr>
        <w:t>It is for this reason that w</w:t>
      </w:r>
      <w:r w:rsidR="00272E1D" w:rsidRPr="000E14C9">
        <w:rPr>
          <w:rFonts w:ascii="Century Schoolbook" w:hAnsi="Century Schoolbook"/>
          <w:sz w:val="24"/>
          <w:szCs w:val="24"/>
        </w:rPr>
        <w:t>e</w:t>
      </w:r>
      <w:r w:rsidR="00272E1D">
        <w:rPr>
          <w:rFonts w:ascii="Century Schoolbook" w:hAnsi="Century Schoolbook"/>
          <w:sz w:val="24"/>
          <w:szCs w:val="24"/>
        </w:rPr>
        <w:t xml:space="preserve"> </w:t>
      </w:r>
      <w:r w:rsidR="004F31DF">
        <w:rPr>
          <w:rFonts w:ascii="Century Schoolbook" w:hAnsi="Century Schoolbook"/>
          <w:sz w:val="24"/>
          <w:szCs w:val="24"/>
        </w:rPr>
        <w:t xml:space="preserve">have </w:t>
      </w:r>
      <w:r w:rsidR="00272E1D">
        <w:rPr>
          <w:rFonts w:ascii="Century Schoolbook" w:hAnsi="Century Schoolbook"/>
          <w:sz w:val="24"/>
          <w:szCs w:val="24"/>
        </w:rPr>
        <w:t>th</w:t>
      </w:r>
      <w:r w:rsidR="003E087C">
        <w:rPr>
          <w:rFonts w:ascii="Century Schoolbook" w:hAnsi="Century Schoolbook"/>
          <w:sz w:val="24"/>
          <w:szCs w:val="24"/>
        </w:rPr>
        <w:t>eorize</w:t>
      </w:r>
      <w:r w:rsidR="004F31DF">
        <w:rPr>
          <w:rFonts w:ascii="Century Schoolbook" w:hAnsi="Century Schoolbook"/>
          <w:sz w:val="24"/>
          <w:szCs w:val="24"/>
        </w:rPr>
        <w:t>d</w:t>
      </w:r>
      <w:r w:rsidR="003E087C">
        <w:rPr>
          <w:rFonts w:ascii="Century Schoolbook" w:hAnsi="Century Schoolbook"/>
          <w:sz w:val="24"/>
          <w:szCs w:val="24"/>
        </w:rPr>
        <w:t xml:space="preserve"> two types</w:t>
      </w:r>
      <w:r w:rsidR="00272E1D">
        <w:rPr>
          <w:rFonts w:ascii="Century Schoolbook" w:hAnsi="Century Schoolbook"/>
          <w:sz w:val="24"/>
          <w:szCs w:val="24"/>
        </w:rPr>
        <w:t xml:space="preserve"> of influence, one related to size of audience and immediacy of impact, the other related to </w:t>
      </w:r>
      <w:r w:rsidR="00BD707A">
        <w:rPr>
          <w:rFonts w:ascii="Century Schoolbook" w:hAnsi="Century Schoolbook"/>
          <w:sz w:val="24"/>
          <w:szCs w:val="24"/>
        </w:rPr>
        <w:t>perceived d</w:t>
      </w:r>
      <w:r w:rsidR="00272E1D">
        <w:rPr>
          <w:rFonts w:ascii="Century Schoolbook" w:hAnsi="Century Schoolbook"/>
          <w:sz w:val="24"/>
          <w:szCs w:val="24"/>
        </w:rPr>
        <w:t>epth of contribution and long-range import</w:t>
      </w:r>
      <w:r w:rsidR="003E087C">
        <w:rPr>
          <w:rFonts w:ascii="Century Schoolbook" w:hAnsi="Century Schoolbook"/>
          <w:sz w:val="24"/>
          <w:szCs w:val="24"/>
        </w:rPr>
        <w:t xml:space="preserve">. </w:t>
      </w:r>
      <w:r w:rsidR="00272E1D">
        <w:rPr>
          <w:rFonts w:ascii="Century Schoolbook" w:hAnsi="Century Schoolbook"/>
          <w:sz w:val="24"/>
          <w:szCs w:val="24"/>
        </w:rPr>
        <w:t xml:space="preserve">It seems to </w:t>
      </w:r>
      <w:r w:rsidR="00272E1D">
        <w:rPr>
          <w:rFonts w:ascii="Century Schoolbook" w:hAnsi="Century Schoolbook"/>
          <w:sz w:val="24"/>
          <w:szCs w:val="24"/>
        </w:rPr>
        <w:lastRenderedPageBreak/>
        <w:t xml:space="preserve">us unwise to choose </w:t>
      </w:r>
      <w:r w:rsidR="003E087C">
        <w:rPr>
          <w:rFonts w:ascii="Century Schoolbook" w:hAnsi="Century Schoolbook"/>
          <w:sz w:val="24"/>
          <w:szCs w:val="24"/>
        </w:rPr>
        <w:t xml:space="preserve">exclusively </w:t>
      </w:r>
      <w:r w:rsidR="00272E1D">
        <w:rPr>
          <w:rFonts w:ascii="Century Schoolbook" w:hAnsi="Century Schoolbook"/>
          <w:sz w:val="24"/>
          <w:szCs w:val="24"/>
        </w:rPr>
        <w:t>for either one or the other whe</w:t>
      </w:r>
      <w:r w:rsidR="008E0981">
        <w:rPr>
          <w:rFonts w:ascii="Century Schoolbook" w:hAnsi="Century Schoolbook"/>
          <w:sz w:val="24"/>
          <w:szCs w:val="24"/>
        </w:rPr>
        <w:t xml:space="preserve">n discussing </w:t>
      </w:r>
      <w:r w:rsidR="007570B5">
        <w:rPr>
          <w:rFonts w:ascii="Century Schoolbook" w:hAnsi="Century Schoolbook"/>
          <w:sz w:val="24"/>
          <w:szCs w:val="24"/>
        </w:rPr>
        <w:t>cultural prominence and</w:t>
      </w:r>
      <w:r w:rsidR="003D0CBF">
        <w:rPr>
          <w:rFonts w:ascii="Century Schoolbook" w:hAnsi="Century Schoolbook"/>
          <w:sz w:val="24"/>
          <w:szCs w:val="24"/>
        </w:rPr>
        <w:t xml:space="preserve"> influence</w:t>
      </w:r>
      <w:r w:rsidR="008E0981">
        <w:rPr>
          <w:rFonts w:ascii="Century Schoolbook" w:hAnsi="Century Schoolbook"/>
          <w:sz w:val="24"/>
          <w:szCs w:val="24"/>
        </w:rPr>
        <w:t>.</w:t>
      </w:r>
      <w:r w:rsidR="004F31DF">
        <w:rPr>
          <w:rFonts w:ascii="Century Schoolbook" w:hAnsi="Century Schoolbook"/>
          <w:sz w:val="24"/>
          <w:szCs w:val="24"/>
        </w:rPr>
        <w:t xml:space="preserve">  </w:t>
      </w:r>
    </w:p>
    <w:p w:rsidR="00836CDA" w:rsidRPr="00836CDA" w:rsidRDefault="00836CDA" w:rsidP="00551FFE">
      <w:pPr>
        <w:spacing w:line="480" w:lineRule="auto"/>
        <w:contextualSpacing/>
        <w:rPr>
          <w:rFonts w:ascii="Century Schoolbook" w:hAnsi="Century Schoolbook"/>
          <w:i/>
          <w:sz w:val="24"/>
          <w:szCs w:val="24"/>
          <w:highlight w:val="yellow"/>
        </w:rPr>
      </w:pPr>
      <w:r>
        <w:rPr>
          <w:rFonts w:ascii="Century Schoolbook" w:hAnsi="Century Schoolbook"/>
          <w:i/>
          <w:sz w:val="24"/>
          <w:szCs w:val="24"/>
        </w:rPr>
        <w:t>Implications for</w:t>
      </w:r>
      <w:r w:rsidR="00603BE0">
        <w:rPr>
          <w:rFonts w:ascii="Century Schoolbook" w:hAnsi="Century Schoolbook"/>
          <w:i/>
          <w:sz w:val="24"/>
          <w:szCs w:val="24"/>
        </w:rPr>
        <w:t xml:space="preserve"> Theories of Elite Formation</w:t>
      </w:r>
    </w:p>
    <w:p w:rsidR="00661BB3" w:rsidRDefault="00661BB3" w:rsidP="00551FFE">
      <w:pPr>
        <w:spacing w:line="480" w:lineRule="auto"/>
        <w:ind w:firstLine="720"/>
        <w:contextualSpacing/>
        <w:rPr>
          <w:rFonts w:ascii="Century Schoolbook" w:hAnsi="Century Schoolbook"/>
          <w:sz w:val="24"/>
          <w:szCs w:val="24"/>
        </w:rPr>
      </w:pPr>
      <w:r>
        <w:rPr>
          <w:rFonts w:ascii="Century Schoolbook" w:hAnsi="Century Schoolbook"/>
          <w:sz w:val="24"/>
          <w:szCs w:val="24"/>
        </w:rPr>
        <w:t>To draw out the implications of our findings for status transmission and elite formation theories, it is necessary to understand first the bases of selection in</w:t>
      </w:r>
      <w:r w:rsidR="00796F59">
        <w:rPr>
          <w:rFonts w:ascii="Century Schoolbook" w:hAnsi="Century Schoolbook"/>
          <w:sz w:val="24"/>
          <w:szCs w:val="24"/>
        </w:rPr>
        <w:t>to</w:t>
      </w:r>
      <w:r>
        <w:rPr>
          <w:rFonts w:ascii="Century Schoolbook" w:hAnsi="Century Schoolbook"/>
          <w:sz w:val="24"/>
          <w:szCs w:val="24"/>
        </w:rPr>
        <w:t xml:space="preserve"> prestigious higher</w:t>
      </w:r>
      <w:r w:rsidR="00796F59">
        <w:rPr>
          <w:rFonts w:ascii="Century Schoolbook" w:hAnsi="Century Schoolbook"/>
          <w:sz w:val="24"/>
          <w:szCs w:val="24"/>
        </w:rPr>
        <w:t xml:space="preserve"> education institutions; second,</w:t>
      </w:r>
      <w:r>
        <w:rPr>
          <w:rFonts w:ascii="Century Schoolbook" w:hAnsi="Century Schoolbook"/>
          <w:sz w:val="24"/>
          <w:szCs w:val="24"/>
        </w:rPr>
        <w:t xml:space="preserve"> how individuals make their way</w:t>
      </w:r>
      <w:r w:rsidR="00796F59">
        <w:rPr>
          <w:rFonts w:ascii="Century Schoolbook" w:hAnsi="Century Schoolbook"/>
          <w:sz w:val="24"/>
          <w:szCs w:val="24"/>
        </w:rPr>
        <w:t xml:space="preserve"> into elite positions in different</w:t>
      </w:r>
      <w:r>
        <w:rPr>
          <w:rFonts w:ascii="Century Schoolbook" w:hAnsi="Century Schoolbook"/>
          <w:sz w:val="24"/>
          <w:szCs w:val="24"/>
        </w:rPr>
        <w:t xml:space="preserve"> institutional sectors; and thi</w:t>
      </w:r>
      <w:r w:rsidR="00F3784C">
        <w:rPr>
          <w:rFonts w:ascii="Century Schoolbook" w:hAnsi="Century Schoolbook"/>
          <w:sz w:val="24"/>
          <w:szCs w:val="24"/>
        </w:rPr>
        <w:t>rd, the relationship between</w:t>
      </w:r>
      <w:r w:rsidR="00796F59">
        <w:rPr>
          <w:rFonts w:ascii="Century Schoolbook" w:hAnsi="Century Schoolbook"/>
          <w:sz w:val="24"/>
          <w:szCs w:val="24"/>
        </w:rPr>
        <w:t xml:space="preserve"> educational and organizational </w:t>
      </w:r>
      <w:r w:rsidR="00897D16">
        <w:rPr>
          <w:rFonts w:ascii="Century Schoolbook" w:hAnsi="Century Schoolbook"/>
          <w:sz w:val="24"/>
          <w:szCs w:val="24"/>
        </w:rPr>
        <w:t>processes of selection</w:t>
      </w:r>
      <w:r>
        <w:rPr>
          <w:rFonts w:ascii="Century Schoolbook" w:hAnsi="Century Schoolbook"/>
          <w:sz w:val="24"/>
          <w:szCs w:val="24"/>
        </w:rPr>
        <w:t xml:space="preserve">.  </w:t>
      </w:r>
    </w:p>
    <w:p w:rsidR="00972AFD" w:rsidRDefault="00661BB3" w:rsidP="00551FFE">
      <w:pPr>
        <w:spacing w:line="480" w:lineRule="auto"/>
        <w:ind w:firstLine="720"/>
        <w:contextualSpacing/>
        <w:rPr>
          <w:rFonts w:ascii="Century Schoolbook" w:hAnsi="Century Schoolbook"/>
          <w:sz w:val="24"/>
          <w:szCs w:val="24"/>
        </w:rPr>
      </w:pPr>
      <w:r>
        <w:rPr>
          <w:rFonts w:ascii="Century Schoolbook" w:hAnsi="Century Schoolbook"/>
          <w:sz w:val="24"/>
          <w:szCs w:val="24"/>
        </w:rPr>
        <w:t>Highly selective educ</w:t>
      </w:r>
      <w:r w:rsidR="00972AFD">
        <w:rPr>
          <w:rFonts w:ascii="Century Schoolbook" w:hAnsi="Century Schoolbook"/>
          <w:sz w:val="24"/>
          <w:szCs w:val="24"/>
        </w:rPr>
        <w:t>ational institutions seek “well-</w:t>
      </w:r>
      <w:r>
        <w:rPr>
          <w:rFonts w:ascii="Century Schoolbook" w:hAnsi="Century Schoolbook"/>
          <w:sz w:val="24"/>
          <w:szCs w:val="24"/>
        </w:rPr>
        <w:t>rounded” candidates, those who have cognitive ability and conscientious work habits, but also high level interpersonal skills, community-mindedness, and</w:t>
      </w:r>
      <w:r w:rsidR="00DB2AFA">
        <w:rPr>
          <w:rFonts w:ascii="Century Schoolbook" w:hAnsi="Century Schoolbook"/>
          <w:sz w:val="24"/>
          <w:szCs w:val="24"/>
        </w:rPr>
        <w:t>, in some cases also,</w:t>
      </w:r>
      <w:r>
        <w:rPr>
          <w:rFonts w:ascii="Century Schoolbook" w:hAnsi="Century Schoolbook"/>
          <w:sz w:val="24"/>
          <w:szCs w:val="24"/>
        </w:rPr>
        <w:t xml:space="preserve"> unusual accomplishments at young ages (such as becoming a grand master in chess or writing </w:t>
      </w:r>
      <w:r w:rsidR="00DB2AFA">
        <w:rPr>
          <w:rFonts w:ascii="Century Schoolbook" w:hAnsi="Century Schoolbook"/>
          <w:sz w:val="24"/>
          <w:szCs w:val="24"/>
        </w:rPr>
        <w:t>a first novel</w:t>
      </w:r>
      <w:r>
        <w:rPr>
          <w:rFonts w:ascii="Century Schoolbook" w:hAnsi="Century Schoolbook"/>
          <w:sz w:val="24"/>
          <w:szCs w:val="24"/>
        </w:rPr>
        <w:t>)</w:t>
      </w:r>
      <w:r w:rsidR="0089123F">
        <w:rPr>
          <w:rFonts w:ascii="Century Schoolbook" w:hAnsi="Century Schoolbook"/>
          <w:sz w:val="24"/>
          <w:szCs w:val="24"/>
        </w:rPr>
        <w:t xml:space="preserve"> (Espenshade and Walton 2009; </w:t>
      </w:r>
      <w:r w:rsidR="00B7652E">
        <w:rPr>
          <w:rFonts w:ascii="Century Schoolbook" w:hAnsi="Century Schoolbook"/>
          <w:sz w:val="24"/>
          <w:szCs w:val="24"/>
        </w:rPr>
        <w:t>Karabel 2005</w:t>
      </w:r>
      <w:r w:rsidR="008E15BE">
        <w:rPr>
          <w:rFonts w:ascii="Century Schoolbook" w:hAnsi="Century Schoolbook"/>
          <w:sz w:val="24"/>
          <w:szCs w:val="24"/>
        </w:rPr>
        <w:t>: chaps. 17-18</w:t>
      </w:r>
      <w:r w:rsidR="00B7652E">
        <w:rPr>
          <w:rFonts w:ascii="Century Schoolbook" w:hAnsi="Century Schoolbook"/>
          <w:sz w:val="24"/>
          <w:szCs w:val="24"/>
        </w:rPr>
        <w:t xml:space="preserve">; Karen 1991; </w:t>
      </w:r>
      <w:r w:rsidR="0089123F">
        <w:rPr>
          <w:rFonts w:ascii="Century Schoolbook" w:hAnsi="Century Schoolbook"/>
          <w:sz w:val="24"/>
          <w:szCs w:val="24"/>
        </w:rPr>
        <w:t>Steinberg 2002; Stevens 2009)</w:t>
      </w:r>
      <w:r>
        <w:rPr>
          <w:rFonts w:ascii="Century Schoolbook" w:hAnsi="Century Schoolbook"/>
          <w:sz w:val="24"/>
          <w:szCs w:val="24"/>
        </w:rPr>
        <w:t xml:space="preserve">.  In addition, they must find students who can ably fill positions in such campus activities as intercollegiate sports, musical </w:t>
      </w:r>
      <w:r w:rsidR="00CA0A7E">
        <w:rPr>
          <w:rFonts w:ascii="Century Schoolbook" w:hAnsi="Century Schoolbook"/>
          <w:sz w:val="24"/>
          <w:szCs w:val="24"/>
        </w:rPr>
        <w:t xml:space="preserve">ensembles, </w:t>
      </w:r>
      <w:r>
        <w:rPr>
          <w:rFonts w:ascii="Century Schoolbook" w:hAnsi="Century Schoolbook"/>
          <w:sz w:val="24"/>
          <w:szCs w:val="24"/>
        </w:rPr>
        <w:t xml:space="preserve">and theatrical </w:t>
      </w:r>
      <w:r w:rsidR="00CA0A7E">
        <w:rPr>
          <w:rFonts w:ascii="Century Schoolbook" w:hAnsi="Century Schoolbook"/>
          <w:sz w:val="24"/>
          <w:szCs w:val="24"/>
        </w:rPr>
        <w:t xml:space="preserve">troupes.  </w:t>
      </w:r>
      <w:r w:rsidR="00B7652E">
        <w:rPr>
          <w:rFonts w:ascii="Century Schoolbook" w:hAnsi="Century Schoolbook"/>
          <w:sz w:val="24"/>
          <w:szCs w:val="24"/>
        </w:rPr>
        <w:t>L</w:t>
      </w:r>
      <w:r w:rsidR="0089123F">
        <w:rPr>
          <w:rFonts w:ascii="Century Schoolbook" w:hAnsi="Century Schoolbook"/>
          <w:sz w:val="24"/>
          <w:szCs w:val="24"/>
        </w:rPr>
        <w:t xml:space="preserve">egacies, private school candidates, athletes, and minorities </w:t>
      </w:r>
      <w:r w:rsidR="00B7652E">
        <w:rPr>
          <w:rFonts w:ascii="Century Schoolbook" w:hAnsi="Century Schoolbook"/>
          <w:sz w:val="24"/>
          <w:szCs w:val="24"/>
        </w:rPr>
        <w:t>typically receive additional weigh</w:t>
      </w:r>
      <w:r w:rsidR="00330072">
        <w:rPr>
          <w:rFonts w:ascii="Century Schoolbook" w:hAnsi="Century Schoolbook"/>
          <w:sz w:val="24"/>
          <w:szCs w:val="24"/>
        </w:rPr>
        <w:t>t</w:t>
      </w:r>
      <w:r w:rsidR="00B7652E">
        <w:rPr>
          <w:rFonts w:ascii="Century Schoolbook" w:hAnsi="Century Schoolbook"/>
          <w:sz w:val="24"/>
          <w:szCs w:val="24"/>
        </w:rPr>
        <w:t xml:space="preserve"> </w:t>
      </w:r>
      <w:r w:rsidR="0089123F">
        <w:rPr>
          <w:rFonts w:ascii="Century Schoolbook" w:hAnsi="Century Schoolbook"/>
          <w:sz w:val="24"/>
          <w:szCs w:val="24"/>
        </w:rPr>
        <w:t xml:space="preserve">in the admissions process </w:t>
      </w:r>
      <w:r w:rsidR="000D1130">
        <w:rPr>
          <w:rFonts w:ascii="Century Schoolbook" w:hAnsi="Century Schoolbook"/>
          <w:sz w:val="24"/>
          <w:szCs w:val="24"/>
        </w:rPr>
        <w:t>once</w:t>
      </w:r>
      <w:r w:rsidR="0089123F">
        <w:rPr>
          <w:rFonts w:ascii="Century Schoolbook" w:hAnsi="Century Schoolbook"/>
          <w:sz w:val="24"/>
          <w:szCs w:val="24"/>
        </w:rPr>
        <w:t xml:space="preserve"> grades and test scores are taken into account</w:t>
      </w:r>
      <w:r w:rsidR="00275226">
        <w:rPr>
          <w:rFonts w:ascii="Century Schoolbook" w:hAnsi="Century Schoolbook"/>
          <w:sz w:val="24"/>
          <w:szCs w:val="24"/>
        </w:rPr>
        <w:t xml:space="preserve"> (</w:t>
      </w:r>
      <w:r w:rsidR="000E548F">
        <w:rPr>
          <w:rFonts w:ascii="Century Schoolbook" w:hAnsi="Century Schoolbook"/>
          <w:sz w:val="24"/>
          <w:szCs w:val="24"/>
        </w:rPr>
        <w:t>Espenshade and Walton</w:t>
      </w:r>
      <w:r w:rsidR="008E15BE">
        <w:rPr>
          <w:rFonts w:ascii="Century Schoolbook" w:hAnsi="Century Schoolbook"/>
          <w:sz w:val="24"/>
          <w:szCs w:val="24"/>
        </w:rPr>
        <w:t xml:space="preserve"> 2009</w:t>
      </w:r>
      <w:r w:rsidR="000E548F">
        <w:rPr>
          <w:rFonts w:ascii="Century Schoolbook" w:hAnsi="Century Schoolbook"/>
          <w:sz w:val="24"/>
          <w:szCs w:val="24"/>
        </w:rPr>
        <w:t xml:space="preserve">; </w:t>
      </w:r>
      <w:r w:rsidR="00275226">
        <w:rPr>
          <w:rFonts w:ascii="Century Schoolbook" w:hAnsi="Century Schoolbook"/>
          <w:sz w:val="24"/>
          <w:szCs w:val="24"/>
        </w:rPr>
        <w:t>Karen 1991</w:t>
      </w:r>
      <w:r w:rsidR="00D61CF3">
        <w:rPr>
          <w:rFonts w:ascii="Century Schoolbook" w:hAnsi="Century Schoolbook"/>
          <w:sz w:val="24"/>
          <w:szCs w:val="24"/>
        </w:rPr>
        <w:t>; Karabel 2005</w:t>
      </w:r>
      <w:r w:rsidR="008E15BE">
        <w:rPr>
          <w:rFonts w:ascii="Century Schoolbook" w:hAnsi="Century Schoolbook"/>
          <w:sz w:val="24"/>
          <w:szCs w:val="24"/>
        </w:rPr>
        <w:t>: chaps. 17-18</w:t>
      </w:r>
      <w:r w:rsidR="00D61CF3">
        <w:rPr>
          <w:rFonts w:ascii="Century Schoolbook" w:hAnsi="Century Schoolbook"/>
          <w:sz w:val="24"/>
          <w:szCs w:val="24"/>
        </w:rPr>
        <w:t>)</w:t>
      </w:r>
      <w:r w:rsidR="0089123F">
        <w:rPr>
          <w:rFonts w:ascii="Century Schoolbook" w:hAnsi="Century Schoolbook"/>
          <w:sz w:val="24"/>
          <w:szCs w:val="24"/>
        </w:rPr>
        <w:t xml:space="preserve">.  </w:t>
      </w:r>
    </w:p>
    <w:p w:rsidR="00661BB3" w:rsidRDefault="00F84EB5" w:rsidP="00972AFD">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Karabel (2019) estimated </w:t>
      </w:r>
      <w:r w:rsidR="00275226">
        <w:rPr>
          <w:rFonts w:ascii="Century Schoolbook" w:hAnsi="Century Schoolbook"/>
          <w:sz w:val="24"/>
          <w:szCs w:val="24"/>
        </w:rPr>
        <w:t>that just</w:t>
      </w:r>
      <w:r w:rsidR="00CA0A7E">
        <w:rPr>
          <w:rFonts w:ascii="Century Schoolbook" w:hAnsi="Century Schoolbook"/>
          <w:sz w:val="24"/>
          <w:szCs w:val="24"/>
        </w:rPr>
        <w:t xml:space="preserve"> 10 percent of classes at Harvard</w:t>
      </w:r>
      <w:r w:rsidR="00275226">
        <w:rPr>
          <w:rFonts w:ascii="Century Schoolbook" w:hAnsi="Century Schoolbook"/>
          <w:sz w:val="24"/>
          <w:szCs w:val="24"/>
        </w:rPr>
        <w:t xml:space="preserve"> University going back to 1952, are admitted primarily</w:t>
      </w:r>
      <w:r w:rsidR="00CA0A7E">
        <w:rPr>
          <w:rFonts w:ascii="Century Schoolbook" w:hAnsi="Century Schoolbook"/>
          <w:sz w:val="24"/>
          <w:szCs w:val="24"/>
        </w:rPr>
        <w:t xml:space="preserve"> on the basis of their academic </w:t>
      </w:r>
      <w:r w:rsidR="00275226">
        <w:rPr>
          <w:rFonts w:ascii="Century Schoolbook" w:hAnsi="Century Schoolbook"/>
          <w:sz w:val="24"/>
          <w:szCs w:val="24"/>
        </w:rPr>
        <w:t>aptitudes</w:t>
      </w:r>
      <w:r w:rsidR="00D61CF3">
        <w:rPr>
          <w:rFonts w:ascii="Century Schoolbook" w:hAnsi="Century Schoolbook"/>
          <w:sz w:val="24"/>
          <w:szCs w:val="24"/>
        </w:rPr>
        <w:t xml:space="preserve"> and potential</w:t>
      </w:r>
      <w:r w:rsidR="00680C41">
        <w:rPr>
          <w:rFonts w:ascii="Century Schoolbook" w:hAnsi="Century Schoolbook"/>
          <w:sz w:val="24"/>
          <w:szCs w:val="24"/>
        </w:rPr>
        <w:t xml:space="preserve">.  </w:t>
      </w:r>
      <w:r w:rsidR="0089123F">
        <w:rPr>
          <w:rFonts w:ascii="Century Schoolbook" w:hAnsi="Century Schoolbook"/>
          <w:sz w:val="24"/>
          <w:szCs w:val="24"/>
        </w:rPr>
        <w:t xml:space="preserve">Although intellectual ability </w:t>
      </w:r>
      <w:r w:rsidR="00D61CF3">
        <w:rPr>
          <w:rFonts w:ascii="Century Schoolbook" w:hAnsi="Century Schoolbook"/>
          <w:sz w:val="24"/>
          <w:szCs w:val="24"/>
        </w:rPr>
        <w:t>is</w:t>
      </w:r>
      <w:r w:rsidR="0089123F">
        <w:rPr>
          <w:rFonts w:ascii="Century Schoolbook" w:hAnsi="Century Schoolbook"/>
          <w:sz w:val="24"/>
          <w:szCs w:val="24"/>
        </w:rPr>
        <w:t xml:space="preserve"> only one influence on </w:t>
      </w:r>
      <w:r w:rsidR="0089123F">
        <w:rPr>
          <w:rFonts w:ascii="Century Schoolbook" w:hAnsi="Century Schoolbook"/>
          <w:sz w:val="24"/>
          <w:szCs w:val="24"/>
        </w:rPr>
        <w:lastRenderedPageBreak/>
        <w:t>admissions</w:t>
      </w:r>
      <w:r w:rsidR="00275226">
        <w:rPr>
          <w:rFonts w:ascii="Century Schoolbook" w:hAnsi="Century Schoolbook"/>
          <w:sz w:val="24"/>
          <w:szCs w:val="24"/>
        </w:rPr>
        <w:t xml:space="preserve"> (and not</w:t>
      </w:r>
      <w:r w:rsidR="00796F59">
        <w:rPr>
          <w:rFonts w:ascii="Century Schoolbook" w:hAnsi="Century Schoolbook"/>
          <w:sz w:val="24"/>
          <w:szCs w:val="24"/>
        </w:rPr>
        <w:t>, statistically,</w:t>
      </w:r>
      <w:r w:rsidR="00F3784C">
        <w:rPr>
          <w:rFonts w:ascii="Century Schoolbook" w:hAnsi="Century Schoolbook"/>
          <w:sz w:val="24"/>
          <w:szCs w:val="24"/>
        </w:rPr>
        <w:t xml:space="preserve"> </w:t>
      </w:r>
      <w:r w:rsidR="00275226">
        <w:rPr>
          <w:rFonts w:ascii="Century Schoolbook" w:hAnsi="Century Schoolbook"/>
          <w:sz w:val="24"/>
          <w:szCs w:val="24"/>
        </w:rPr>
        <w:t>the most important one)</w:t>
      </w:r>
      <w:r w:rsidR="0089123F">
        <w:rPr>
          <w:rFonts w:ascii="Century Schoolbook" w:hAnsi="Century Schoolbook"/>
          <w:sz w:val="24"/>
          <w:szCs w:val="24"/>
        </w:rPr>
        <w:t>, nearly all admitted students have excellent grades and test scores</w:t>
      </w:r>
      <w:r w:rsidR="00D61CF3">
        <w:rPr>
          <w:rFonts w:ascii="Century Schoolbook" w:hAnsi="Century Schoolbook"/>
          <w:sz w:val="24"/>
          <w:szCs w:val="24"/>
        </w:rPr>
        <w:t xml:space="preserve"> (Espenshade and Walton 2009; Stevens 2007)</w:t>
      </w:r>
      <w:r w:rsidR="0089123F">
        <w:rPr>
          <w:rFonts w:ascii="Century Schoolbook" w:hAnsi="Century Schoolbook"/>
          <w:sz w:val="24"/>
          <w:szCs w:val="24"/>
        </w:rPr>
        <w:t xml:space="preserve">.  </w:t>
      </w:r>
      <w:r w:rsidR="00D61CF3">
        <w:rPr>
          <w:rFonts w:ascii="Century Schoolbook" w:hAnsi="Century Schoolbook"/>
          <w:sz w:val="24"/>
          <w:szCs w:val="24"/>
        </w:rPr>
        <w:t>Moreover, t</w:t>
      </w:r>
      <w:r w:rsidR="0089123F">
        <w:rPr>
          <w:rFonts w:ascii="Century Schoolbook" w:hAnsi="Century Schoolbook"/>
          <w:sz w:val="24"/>
          <w:szCs w:val="24"/>
        </w:rPr>
        <w:t>he academic qualifications of students have improved markedly since the mid-20</w:t>
      </w:r>
      <w:r w:rsidR="0089123F" w:rsidRPr="0089123F">
        <w:rPr>
          <w:rFonts w:ascii="Century Schoolbook" w:hAnsi="Century Schoolbook"/>
          <w:sz w:val="24"/>
          <w:szCs w:val="24"/>
          <w:vertAlign w:val="superscript"/>
        </w:rPr>
        <w:t>th</w:t>
      </w:r>
      <w:r w:rsidR="0089123F">
        <w:rPr>
          <w:rFonts w:ascii="Century Schoolbook" w:hAnsi="Century Schoolbook"/>
          <w:sz w:val="24"/>
          <w:szCs w:val="24"/>
        </w:rPr>
        <w:t xml:space="preserve"> century when the institutions were mainly </w:t>
      </w:r>
      <w:r w:rsidR="00D61CF3">
        <w:rPr>
          <w:rFonts w:ascii="Century Schoolbook" w:hAnsi="Century Schoolbook"/>
          <w:sz w:val="24"/>
          <w:szCs w:val="24"/>
        </w:rPr>
        <w:t>concerned with</w:t>
      </w:r>
      <w:r w:rsidR="0089123F">
        <w:rPr>
          <w:rFonts w:ascii="Century Schoolbook" w:hAnsi="Century Schoolbook"/>
          <w:sz w:val="24"/>
          <w:szCs w:val="24"/>
        </w:rPr>
        <w:t xml:space="preserve"> admitting the sons of prosperous East Coast Protestants and the “Gentleman’s C” was </w:t>
      </w:r>
      <w:r w:rsidR="00972AFD">
        <w:rPr>
          <w:rFonts w:ascii="Century Schoolbook" w:hAnsi="Century Schoolbook"/>
          <w:sz w:val="24"/>
          <w:szCs w:val="24"/>
        </w:rPr>
        <w:t>a</w:t>
      </w:r>
      <w:r w:rsidR="000D1130">
        <w:rPr>
          <w:rFonts w:ascii="Century Schoolbook" w:hAnsi="Century Schoolbook"/>
          <w:sz w:val="24"/>
          <w:szCs w:val="24"/>
        </w:rPr>
        <w:t>n entirely</w:t>
      </w:r>
      <w:r w:rsidR="00972AFD">
        <w:rPr>
          <w:rFonts w:ascii="Century Schoolbook" w:hAnsi="Century Schoolbook"/>
          <w:sz w:val="24"/>
          <w:szCs w:val="24"/>
        </w:rPr>
        <w:t xml:space="preserve"> acceptable</w:t>
      </w:r>
      <w:r w:rsidR="00D61CF3">
        <w:rPr>
          <w:rFonts w:ascii="Century Schoolbook" w:hAnsi="Century Schoolbook"/>
          <w:sz w:val="24"/>
          <w:szCs w:val="24"/>
        </w:rPr>
        <w:t xml:space="preserve"> mark (Baltzell 1964</w:t>
      </w:r>
      <w:r>
        <w:rPr>
          <w:rFonts w:ascii="Century Schoolbook" w:hAnsi="Century Schoolbook"/>
          <w:sz w:val="24"/>
          <w:szCs w:val="24"/>
        </w:rPr>
        <w:t>; Karabel 2005</w:t>
      </w:r>
      <w:r w:rsidR="008E15BE">
        <w:rPr>
          <w:rFonts w:ascii="Century Schoolbook" w:hAnsi="Century Schoolbook"/>
          <w:sz w:val="24"/>
          <w:szCs w:val="24"/>
        </w:rPr>
        <w:t>: chap. 2</w:t>
      </w:r>
      <w:r w:rsidR="00D61CF3">
        <w:rPr>
          <w:rFonts w:ascii="Century Schoolbook" w:hAnsi="Century Schoolbook"/>
          <w:sz w:val="24"/>
          <w:szCs w:val="24"/>
        </w:rPr>
        <w:t>)</w:t>
      </w:r>
      <w:r w:rsidR="002A4F96">
        <w:rPr>
          <w:rFonts w:ascii="Century Schoolbook" w:hAnsi="Century Schoolbook"/>
          <w:sz w:val="24"/>
          <w:szCs w:val="24"/>
        </w:rPr>
        <w:t>.</w:t>
      </w:r>
    </w:p>
    <w:p w:rsidR="00972AFD" w:rsidRDefault="00034948" w:rsidP="00551FFE">
      <w:pPr>
        <w:spacing w:line="480" w:lineRule="auto"/>
        <w:ind w:firstLine="720"/>
        <w:contextualSpacing/>
        <w:rPr>
          <w:rFonts w:ascii="Century Schoolbook" w:hAnsi="Century Schoolbook"/>
          <w:sz w:val="24"/>
          <w:szCs w:val="24"/>
        </w:rPr>
      </w:pPr>
      <w:r>
        <w:rPr>
          <w:rFonts w:ascii="Century Schoolbook" w:hAnsi="Century Schoolbook"/>
          <w:sz w:val="24"/>
          <w:szCs w:val="24"/>
        </w:rPr>
        <w:t>Highly selective graduate programs in business and law provide more direct training for leadership than undergraduate colleges do.  Moreover, t</w:t>
      </w:r>
      <w:r w:rsidR="00D64D31">
        <w:rPr>
          <w:rFonts w:ascii="Century Schoolbook" w:hAnsi="Century Schoolbook"/>
          <w:sz w:val="24"/>
          <w:szCs w:val="24"/>
        </w:rPr>
        <w:t xml:space="preserve">hose who </w:t>
      </w:r>
      <w:r>
        <w:rPr>
          <w:rFonts w:ascii="Century Schoolbook" w:hAnsi="Century Schoolbook"/>
          <w:sz w:val="24"/>
          <w:szCs w:val="24"/>
        </w:rPr>
        <w:t>are admitted to h</w:t>
      </w:r>
      <w:r w:rsidR="00D64D31">
        <w:rPr>
          <w:rFonts w:ascii="Century Schoolbook" w:hAnsi="Century Schoolbook"/>
          <w:sz w:val="24"/>
          <w:szCs w:val="24"/>
        </w:rPr>
        <w:t xml:space="preserve">ighly selective programs have </w:t>
      </w:r>
      <w:r>
        <w:rPr>
          <w:rFonts w:ascii="Century Schoolbook" w:hAnsi="Century Schoolbook"/>
          <w:sz w:val="24"/>
          <w:szCs w:val="24"/>
        </w:rPr>
        <w:t xml:space="preserve">typically </w:t>
      </w:r>
      <w:r w:rsidR="00D64D31">
        <w:rPr>
          <w:rFonts w:ascii="Century Schoolbook" w:hAnsi="Century Schoolbook"/>
          <w:sz w:val="24"/>
          <w:szCs w:val="24"/>
        </w:rPr>
        <w:t xml:space="preserve">been top students as undergraduates and have achieved high marks on the relevant </w:t>
      </w:r>
      <w:r w:rsidR="00330072">
        <w:rPr>
          <w:rFonts w:ascii="Century Schoolbook" w:hAnsi="Century Schoolbook"/>
          <w:sz w:val="24"/>
          <w:szCs w:val="24"/>
        </w:rPr>
        <w:t xml:space="preserve">graduate </w:t>
      </w:r>
      <w:r w:rsidR="00D64D31">
        <w:rPr>
          <w:rFonts w:ascii="Century Schoolbook" w:hAnsi="Century Schoolbook"/>
          <w:sz w:val="24"/>
          <w:szCs w:val="24"/>
        </w:rPr>
        <w:t xml:space="preserve">admissions tests.  </w:t>
      </w:r>
      <w:r w:rsidR="000D1130">
        <w:rPr>
          <w:rFonts w:ascii="Century Schoolbook" w:hAnsi="Century Schoolbook"/>
          <w:sz w:val="24"/>
          <w:szCs w:val="24"/>
        </w:rPr>
        <w:t>The evidence suggests that quantitative measures of academic accomplishments and perceptions about applicants’ intelligence count</w:t>
      </w:r>
      <w:r w:rsidR="0022423D">
        <w:rPr>
          <w:rFonts w:ascii="Century Schoolbook" w:hAnsi="Century Schoolbook"/>
          <w:sz w:val="24"/>
          <w:szCs w:val="24"/>
        </w:rPr>
        <w:t xml:space="preserve"> more</w:t>
      </w:r>
      <w:r w:rsidR="000D1130">
        <w:rPr>
          <w:rFonts w:ascii="Century Schoolbook" w:hAnsi="Century Schoolbook"/>
          <w:sz w:val="24"/>
          <w:szCs w:val="24"/>
        </w:rPr>
        <w:t xml:space="preserve"> heavily in admissions to top graduate programs, even if the meanings of merit and intelligence </w:t>
      </w:r>
      <w:r w:rsidR="0022423D">
        <w:rPr>
          <w:rFonts w:ascii="Century Schoolbook" w:hAnsi="Century Schoolbook"/>
          <w:sz w:val="24"/>
          <w:szCs w:val="24"/>
        </w:rPr>
        <w:t>vary</w:t>
      </w:r>
      <w:r w:rsidR="000D1130">
        <w:rPr>
          <w:rFonts w:ascii="Century Schoolbook" w:hAnsi="Century Schoolbook"/>
          <w:sz w:val="24"/>
          <w:szCs w:val="24"/>
        </w:rPr>
        <w:t xml:space="preserve"> from field to field. </w:t>
      </w:r>
      <w:r>
        <w:rPr>
          <w:rFonts w:ascii="Century Schoolbook" w:hAnsi="Century Schoolbook"/>
          <w:sz w:val="24"/>
          <w:szCs w:val="24"/>
        </w:rPr>
        <w:t>A</w:t>
      </w:r>
      <w:r w:rsidR="00D64D31">
        <w:rPr>
          <w:rFonts w:ascii="Century Schoolbook" w:hAnsi="Century Schoolbook"/>
          <w:sz w:val="24"/>
          <w:szCs w:val="24"/>
        </w:rPr>
        <w:t>dmission is competitive even for students who have graduated from top undergraduate colleges</w:t>
      </w:r>
      <w:r w:rsidR="000D1130">
        <w:rPr>
          <w:rFonts w:ascii="Century Schoolbook" w:hAnsi="Century Schoolbook"/>
          <w:sz w:val="24"/>
          <w:szCs w:val="24"/>
        </w:rPr>
        <w:t xml:space="preserve">. </w:t>
      </w:r>
      <w:r w:rsidR="009200DD">
        <w:rPr>
          <w:rFonts w:ascii="Century Schoolbook" w:hAnsi="Century Schoolbook"/>
          <w:sz w:val="24"/>
          <w:szCs w:val="24"/>
        </w:rPr>
        <w:t>(</w:t>
      </w:r>
      <w:r w:rsidR="000D1130" w:rsidRPr="000D1130">
        <w:rPr>
          <w:rFonts w:ascii="Century Schoolbook" w:hAnsi="Century Schoolbook"/>
          <w:sz w:val="24"/>
          <w:szCs w:val="24"/>
        </w:rPr>
        <w:t>Posselt 2016</w:t>
      </w:r>
      <w:r w:rsidR="000D1130">
        <w:rPr>
          <w:rFonts w:ascii="Century Schoolbook" w:hAnsi="Century Schoolbook"/>
          <w:sz w:val="24"/>
          <w:szCs w:val="24"/>
        </w:rPr>
        <w:t>; see also Lamont 2009 on professors’ values</w:t>
      </w:r>
      <w:r w:rsidR="00D64D31" w:rsidRPr="000D1130">
        <w:rPr>
          <w:rFonts w:ascii="Century Schoolbook" w:hAnsi="Century Schoolbook"/>
          <w:sz w:val="24"/>
          <w:szCs w:val="24"/>
        </w:rPr>
        <w:t>).</w:t>
      </w:r>
      <w:r w:rsidR="00D64D31">
        <w:rPr>
          <w:rFonts w:ascii="Century Schoolbook" w:hAnsi="Century Schoolbook"/>
          <w:sz w:val="24"/>
          <w:szCs w:val="24"/>
        </w:rPr>
        <w:t xml:space="preserve">  </w:t>
      </w:r>
    </w:p>
    <w:p w:rsidR="001E34F6" w:rsidRDefault="001E34F6" w:rsidP="00551FFE">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In sum, although academic accomplishments are only one factor in </w:t>
      </w:r>
      <w:r w:rsidR="00034948">
        <w:rPr>
          <w:rFonts w:ascii="Century Schoolbook" w:hAnsi="Century Schoolbook"/>
          <w:sz w:val="24"/>
          <w:szCs w:val="24"/>
        </w:rPr>
        <w:t xml:space="preserve">college and graduate school </w:t>
      </w:r>
      <w:r>
        <w:rPr>
          <w:rFonts w:ascii="Century Schoolbook" w:hAnsi="Century Schoolbook"/>
          <w:sz w:val="24"/>
          <w:szCs w:val="24"/>
        </w:rPr>
        <w:t xml:space="preserve">admissions, </w:t>
      </w:r>
      <w:r w:rsidR="000E548F">
        <w:rPr>
          <w:rFonts w:ascii="Century Schoolbook" w:hAnsi="Century Schoolbook"/>
          <w:sz w:val="24"/>
          <w:szCs w:val="24"/>
        </w:rPr>
        <w:t xml:space="preserve">the research evidence suggests </w:t>
      </w:r>
      <w:r>
        <w:rPr>
          <w:rFonts w:ascii="Century Schoolbook" w:hAnsi="Century Schoolbook"/>
          <w:sz w:val="24"/>
          <w:szCs w:val="24"/>
        </w:rPr>
        <w:t>a movement over time toward the establishment of a higher academic bar for selection into le</w:t>
      </w:r>
      <w:r w:rsidR="000E548F">
        <w:rPr>
          <w:rFonts w:ascii="Century Schoolbook" w:hAnsi="Century Schoolbook"/>
          <w:sz w:val="24"/>
          <w:szCs w:val="24"/>
        </w:rPr>
        <w:t>ading undergraduate colleges</w:t>
      </w:r>
      <w:r>
        <w:rPr>
          <w:rFonts w:ascii="Century Schoolbook" w:hAnsi="Century Schoolbook"/>
          <w:sz w:val="24"/>
          <w:szCs w:val="24"/>
        </w:rPr>
        <w:t xml:space="preserve"> and an even higher academic bar for selection into leading </w:t>
      </w:r>
      <w:r w:rsidR="00D93BF7">
        <w:rPr>
          <w:rFonts w:ascii="Century Schoolbook" w:hAnsi="Century Schoolbook"/>
          <w:sz w:val="24"/>
          <w:szCs w:val="24"/>
        </w:rPr>
        <w:t>graduate programs</w:t>
      </w:r>
      <w:r>
        <w:rPr>
          <w:rFonts w:ascii="Century Schoolbook" w:hAnsi="Century Schoolbook"/>
          <w:sz w:val="24"/>
          <w:szCs w:val="24"/>
        </w:rPr>
        <w:t>.</w:t>
      </w:r>
    </w:p>
    <w:p w:rsidR="0027220C" w:rsidRDefault="00034948" w:rsidP="0027220C">
      <w:pPr>
        <w:spacing w:line="480" w:lineRule="auto"/>
        <w:ind w:firstLine="720"/>
        <w:contextualSpacing/>
        <w:rPr>
          <w:rFonts w:ascii="Century Schoolbook" w:hAnsi="Century Schoolbook"/>
          <w:sz w:val="24"/>
          <w:szCs w:val="24"/>
        </w:rPr>
      </w:pPr>
      <w:r>
        <w:rPr>
          <w:rFonts w:ascii="Century Schoolbook" w:hAnsi="Century Schoolbook"/>
          <w:sz w:val="24"/>
          <w:szCs w:val="24"/>
        </w:rPr>
        <w:lastRenderedPageBreak/>
        <w:t>Turning to success factors in business and government, the research literature indicates that t</w:t>
      </w:r>
      <w:r w:rsidR="0027220C" w:rsidRPr="0027220C">
        <w:rPr>
          <w:rFonts w:ascii="Century Schoolbook" w:hAnsi="Century Schoolbook"/>
          <w:sz w:val="24"/>
          <w:szCs w:val="24"/>
        </w:rPr>
        <w:t>he qualities selective colleges look for and seek to develop</w:t>
      </w:r>
      <w:r>
        <w:rPr>
          <w:rFonts w:ascii="Century Schoolbook" w:hAnsi="Century Schoolbook"/>
          <w:sz w:val="24"/>
          <w:szCs w:val="24"/>
        </w:rPr>
        <w:t xml:space="preserve"> are different from</w:t>
      </w:r>
      <w:r w:rsidR="0027220C" w:rsidRPr="0027220C">
        <w:rPr>
          <w:rFonts w:ascii="Century Schoolbook" w:hAnsi="Century Schoolbook"/>
          <w:sz w:val="24"/>
          <w:szCs w:val="24"/>
        </w:rPr>
        <w:t xml:space="preserve"> those most important for business or political success. Among the characteristics that are relevant to exceptional success in business are the following: a strong interest in pecuniary matters; taking initiative and succeeding in big, visible organizational projects; creation of value in units for which one is responsible; impressing one’s superiors; well-timed career moves; and careful maintenance of networks with other upwardly mobile executives (Kanter 1987; Ng et al. 2005; Polodny and Baron 1997).  Personality characteristics such as extroversion and risk tolerance have also been found in some studi</w:t>
      </w:r>
      <w:r w:rsidR="00330072">
        <w:rPr>
          <w:rFonts w:ascii="Century Schoolbook" w:hAnsi="Century Schoolbook"/>
          <w:sz w:val="24"/>
          <w:szCs w:val="24"/>
        </w:rPr>
        <w:t>es to be correlated with advancement</w:t>
      </w:r>
      <w:r w:rsidR="0027220C" w:rsidRPr="0027220C">
        <w:rPr>
          <w:rFonts w:ascii="Century Schoolbook" w:hAnsi="Century Schoolbook"/>
          <w:sz w:val="24"/>
          <w:szCs w:val="24"/>
        </w:rPr>
        <w:t xml:space="preserve"> in business (Boudreau, Boswell, and Judge 2002: MacCrimmon and Wehrung 1990).  </w:t>
      </w:r>
      <w:r w:rsidR="00972AFD">
        <w:rPr>
          <w:rFonts w:ascii="Century Schoolbook" w:hAnsi="Century Schoolbook"/>
          <w:sz w:val="24"/>
          <w:szCs w:val="24"/>
        </w:rPr>
        <w:t>Studies of political leaders are not as e</w:t>
      </w:r>
      <w:r w:rsidR="00897D16">
        <w:rPr>
          <w:rFonts w:ascii="Century Schoolbook" w:hAnsi="Century Schoolbook"/>
          <w:sz w:val="24"/>
          <w:szCs w:val="24"/>
        </w:rPr>
        <w:t>xtensive.  Political leaders are oriented more to public</w:t>
      </w:r>
      <w:r w:rsidR="00330072">
        <w:rPr>
          <w:rFonts w:ascii="Century Schoolbook" w:hAnsi="Century Schoolbook"/>
          <w:sz w:val="24"/>
          <w:szCs w:val="24"/>
        </w:rPr>
        <w:t>-regarding</w:t>
      </w:r>
      <w:r w:rsidR="00897D16">
        <w:rPr>
          <w:rFonts w:ascii="Century Schoolbook" w:hAnsi="Century Schoolbook"/>
          <w:sz w:val="24"/>
          <w:szCs w:val="24"/>
        </w:rPr>
        <w:t xml:space="preserve"> contributions than private pecuniary gain, but otherwise</w:t>
      </w:r>
      <w:r w:rsidR="00972AFD">
        <w:rPr>
          <w:rFonts w:ascii="Century Schoolbook" w:hAnsi="Century Schoolbook"/>
          <w:sz w:val="24"/>
          <w:szCs w:val="24"/>
        </w:rPr>
        <w:t xml:space="preserve"> characteristics ass</w:t>
      </w:r>
      <w:r w:rsidR="00F5506D">
        <w:rPr>
          <w:rFonts w:ascii="Century Schoolbook" w:hAnsi="Century Schoolbook"/>
          <w:sz w:val="24"/>
          <w:szCs w:val="24"/>
        </w:rPr>
        <w:t>ociated with business success</w:t>
      </w:r>
      <w:r w:rsidR="00972AFD">
        <w:rPr>
          <w:rFonts w:ascii="Century Schoolbook" w:hAnsi="Century Schoolbook"/>
          <w:sz w:val="24"/>
          <w:szCs w:val="24"/>
        </w:rPr>
        <w:t xml:space="preserve"> have analogies in the political domain (see</w:t>
      </w:r>
      <w:r w:rsidR="000A07BD">
        <w:rPr>
          <w:rFonts w:ascii="Century Schoolbook" w:hAnsi="Century Schoolbook"/>
          <w:sz w:val="24"/>
          <w:szCs w:val="24"/>
        </w:rPr>
        <w:t>, e.g.,</w:t>
      </w:r>
      <w:r w:rsidR="00972AFD">
        <w:rPr>
          <w:rFonts w:ascii="Century Schoolbook" w:hAnsi="Century Schoolbook"/>
          <w:sz w:val="24"/>
          <w:szCs w:val="24"/>
        </w:rPr>
        <w:t xml:space="preserve"> </w:t>
      </w:r>
      <w:r w:rsidR="003E7A38">
        <w:rPr>
          <w:rFonts w:ascii="Century Schoolbook" w:hAnsi="Century Schoolbook"/>
          <w:sz w:val="24"/>
          <w:szCs w:val="24"/>
        </w:rPr>
        <w:t xml:space="preserve">Constantini and Craik 1980; </w:t>
      </w:r>
      <w:r w:rsidR="00972AFD">
        <w:rPr>
          <w:rFonts w:ascii="Century Schoolbook" w:hAnsi="Century Schoolbook"/>
          <w:sz w:val="24"/>
          <w:szCs w:val="24"/>
        </w:rPr>
        <w:t xml:space="preserve">Putnam </w:t>
      </w:r>
      <w:r w:rsidR="000A07BD">
        <w:rPr>
          <w:rFonts w:ascii="Century Schoolbook" w:hAnsi="Century Schoolbook"/>
          <w:sz w:val="24"/>
          <w:szCs w:val="24"/>
        </w:rPr>
        <w:t>1976: chaps. 3 and 4).</w:t>
      </w:r>
    </w:p>
    <w:p w:rsidR="0027220C" w:rsidRPr="0027220C" w:rsidRDefault="0027220C" w:rsidP="0027220C">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Given the divergence between selection criteria used by the leading undergraduate colleges and the qualifications for high level business </w:t>
      </w:r>
      <w:r w:rsidR="000A07BD">
        <w:rPr>
          <w:rFonts w:ascii="Century Schoolbook" w:hAnsi="Century Schoolbook"/>
          <w:sz w:val="24"/>
          <w:szCs w:val="24"/>
        </w:rPr>
        <w:t xml:space="preserve">and political </w:t>
      </w:r>
      <w:r>
        <w:rPr>
          <w:rFonts w:ascii="Century Schoolbook" w:hAnsi="Century Schoolbook"/>
          <w:sz w:val="24"/>
          <w:szCs w:val="24"/>
        </w:rPr>
        <w:t>success, i</w:t>
      </w:r>
      <w:r w:rsidR="00034948">
        <w:rPr>
          <w:rFonts w:ascii="Century Schoolbook" w:hAnsi="Century Schoolbook"/>
          <w:sz w:val="24"/>
          <w:szCs w:val="24"/>
        </w:rPr>
        <w:t xml:space="preserve">t is not surprising that </w:t>
      </w:r>
      <w:r w:rsidR="00330072">
        <w:rPr>
          <w:rFonts w:ascii="Century Schoolbook" w:hAnsi="Century Schoolbook"/>
          <w:sz w:val="24"/>
          <w:szCs w:val="24"/>
        </w:rPr>
        <w:t>researchers such as</w:t>
      </w:r>
      <w:r w:rsidR="00897D16">
        <w:rPr>
          <w:rFonts w:ascii="Century Schoolbook" w:hAnsi="Century Schoolbook"/>
          <w:sz w:val="24"/>
          <w:szCs w:val="24"/>
        </w:rPr>
        <w:t xml:space="preserve"> Brint and Yosikawa (2017) </w:t>
      </w:r>
      <w:r w:rsidR="000A07BD">
        <w:rPr>
          <w:rFonts w:ascii="Century Schoolbook" w:hAnsi="Century Schoolbook"/>
          <w:sz w:val="24"/>
          <w:szCs w:val="24"/>
        </w:rPr>
        <w:t xml:space="preserve">have found relatively weak </w:t>
      </w:r>
      <w:r>
        <w:rPr>
          <w:rFonts w:ascii="Century Schoolbook" w:hAnsi="Century Schoolbook"/>
          <w:sz w:val="24"/>
          <w:szCs w:val="24"/>
        </w:rPr>
        <w:t>linkage</w:t>
      </w:r>
      <w:r w:rsidR="000A07BD">
        <w:rPr>
          <w:rFonts w:ascii="Century Schoolbook" w:hAnsi="Century Schoolbook"/>
          <w:sz w:val="24"/>
          <w:szCs w:val="24"/>
        </w:rPr>
        <w:t>s</w:t>
      </w:r>
      <w:r>
        <w:rPr>
          <w:rFonts w:ascii="Century Schoolbook" w:hAnsi="Century Schoolbook"/>
          <w:sz w:val="24"/>
          <w:szCs w:val="24"/>
        </w:rPr>
        <w:t xml:space="preserve"> </w:t>
      </w:r>
      <w:r w:rsidR="00034948">
        <w:rPr>
          <w:rFonts w:ascii="Century Schoolbook" w:hAnsi="Century Schoolbook"/>
          <w:sz w:val="24"/>
          <w:szCs w:val="24"/>
        </w:rPr>
        <w:t xml:space="preserve">between </w:t>
      </w:r>
      <w:r w:rsidR="000A07BD">
        <w:rPr>
          <w:rFonts w:ascii="Century Schoolbook" w:hAnsi="Century Schoolbook"/>
          <w:sz w:val="24"/>
          <w:szCs w:val="24"/>
        </w:rPr>
        <w:t xml:space="preserve">graduation from </w:t>
      </w:r>
      <w:r w:rsidR="00034948">
        <w:rPr>
          <w:rFonts w:ascii="Century Schoolbook" w:hAnsi="Century Schoolbook"/>
          <w:sz w:val="24"/>
          <w:szCs w:val="24"/>
        </w:rPr>
        <w:t xml:space="preserve">highly selective colleges and </w:t>
      </w:r>
      <w:r w:rsidR="000A07BD">
        <w:rPr>
          <w:rFonts w:ascii="Century Schoolbook" w:hAnsi="Century Schoolbook"/>
          <w:sz w:val="24"/>
          <w:szCs w:val="24"/>
        </w:rPr>
        <w:t xml:space="preserve">the attainment of </w:t>
      </w:r>
      <w:r w:rsidR="00330072">
        <w:rPr>
          <w:rFonts w:ascii="Century Schoolbook" w:hAnsi="Century Schoolbook"/>
          <w:sz w:val="24"/>
          <w:szCs w:val="24"/>
        </w:rPr>
        <w:t xml:space="preserve">top </w:t>
      </w:r>
      <w:r w:rsidR="000A07BD">
        <w:rPr>
          <w:rFonts w:ascii="Century Schoolbook" w:hAnsi="Century Schoolbook"/>
          <w:sz w:val="24"/>
          <w:szCs w:val="24"/>
        </w:rPr>
        <w:t>executive</w:t>
      </w:r>
      <w:r w:rsidR="00034948">
        <w:rPr>
          <w:rFonts w:ascii="Century Schoolbook" w:hAnsi="Century Schoolbook"/>
          <w:sz w:val="24"/>
          <w:szCs w:val="24"/>
        </w:rPr>
        <w:t xml:space="preserve"> positions in business</w:t>
      </w:r>
      <w:r w:rsidR="000A07BD">
        <w:rPr>
          <w:rFonts w:ascii="Century Schoolbook" w:hAnsi="Century Schoolbook"/>
          <w:sz w:val="24"/>
          <w:szCs w:val="24"/>
        </w:rPr>
        <w:t xml:space="preserve"> and government</w:t>
      </w:r>
      <w:r>
        <w:rPr>
          <w:rFonts w:ascii="Century Schoolbook" w:hAnsi="Century Schoolbook"/>
          <w:sz w:val="24"/>
          <w:szCs w:val="24"/>
        </w:rPr>
        <w:t xml:space="preserve">.  </w:t>
      </w:r>
      <w:r w:rsidR="000F4FE6">
        <w:rPr>
          <w:rFonts w:ascii="Century Schoolbook" w:hAnsi="Century Schoolbook"/>
          <w:sz w:val="24"/>
          <w:szCs w:val="24"/>
        </w:rPr>
        <w:t>Nor is it</w:t>
      </w:r>
      <w:r>
        <w:rPr>
          <w:rFonts w:ascii="Century Schoolbook" w:hAnsi="Century Schoolbook"/>
          <w:sz w:val="24"/>
          <w:szCs w:val="24"/>
        </w:rPr>
        <w:t xml:space="preserve"> surprising that</w:t>
      </w:r>
      <w:r w:rsidR="00330072">
        <w:rPr>
          <w:rFonts w:ascii="Century Schoolbook" w:hAnsi="Century Schoolbook"/>
          <w:sz w:val="24"/>
          <w:szCs w:val="24"/>
        </w:rPr>
        <w:t xml:space="preserve"> they</w:t>
      </w:r>
      <w:r w:rsidR="009200DD">
        <w:rPr>
          <w:rFonts w:ascii="Century Schoolbook" w:hAnsi="Century Schoolbook"/>
          <w:sz w:val="24"/>
          <w:szCs w:val="24"/>
        </w:rPr>
        <w:t xml:space="preserve"> found that</w:t>
      </w:r>
      <w:r>
        <w:rPr>
          <w:rFonts w:ascii="Century Schoolbook" w:hAnsi="Century Schoolbook"/>
          <w:sz w:val="24"/>
          <w:szCs w:val="24"/>
        </w:rPr>
        <w:t xml:space="preserve"> industries based on the </w:t>
      </w:r>
      <w:r w:rsidR="00897D16">
        <w:rPr>
          <w:rFonts w:ascii="Century Schoolbook" w:hAnsi="Century Schoolbook"/>
          <w:sz w:val="24"/>
          <w:szCs w:val="24"/>
        </w:rPr>
        <w:t xml:space="preserve">sophisticated </w:t>
      </w:r>
      <w:r w:rsidR="00BA52E1">
        <w:rPr>
          <w:rFonts w:ascii="Century Schoolbook" w:hAnsi="Century Schoolbook"/>
          <w:sz w:val="24"/>
          <w:szCs w:val="24"/>
        </w:rPr>
        <w:lastRenderedPageBreak/>
        <w:t>manipulation of symbol</w:t>
      </w:r>
      <w:r w:rsidR="009200DD">
        <w:rPr>
          <w:rFonts w:ascii="Century Schoolbook" w:hAnsi="Century Schoolbook"/>
          <w:sz w:val="24"/>
          <w:szCs w:val="24"/>
        </w:rPr>
        <w:t>ic</w:t>
      </w:r>
      <w:r w:rsidR="00BA52E1">
        <w:rPr>
          <w:rFonts w:ascii="Century Schoolbook" w:hAnsi="Century Schoolbook"/>
          <w:sz w:val="24"/>
          <w:szCs w:val="24"/>
        </w:rPr>
        <w:t xml:space="preserve"> content</w:t>
      </w:r>
      <w:r>
        <w:rPr>
          <w:rFonts w:ascii="Century Schoolbook" w:hAnsi="Century Schoolbook"/>
          <w:sz w:val="24"/>
          <w:szCs w:val="24"/>
        </w:rPr>
        <w:t xml:space="preserve"> select more heavily from graduates of </w:t>
      </w:r>
      <w:r w:rsidR="009200DD">
        <w:rPr>
          <w:rFonts w:ascii="Century Schoolbook" w:hAnsi="Century Schoolbook"/>
          <w:sz w:val="24"/>
          <w:szCs w:val="24"/>
        </w:rPr>
        <w:t>leading higher education</w:t>
      </w:r>
      <w:r>
        <w:rPr>
          <w:rFonts w:ascii="Century Schoolbook" w:hAnsi="Century Schoolbook"/>
          <w:sz w:val="24"/>
          <w:szCs w:val="24"/>
        </w:rPr>
        <w:t xml:space="preserve"> institutions </w:t>
      </w:r>
      <w:r w:rsidR="00034948">
        <w:rPr>
          <w:rFonts w:ascii="Century Schoolbook" w:hAnsi="Century Schoolbook"/>
          <w:sz w:val="24"/>
          <w:szCs w:val="24"/>
        </w:rPr>
        <w:t xml:space="preserve">than </w:t>
      </w:r>
      <w:r w:rsidR="00897D16">
        <w:rPr>
          <w:rFonts w:ascii="Century Schoolbook" w:hAnsi="Century Schoolbook"/>
          <w:sz w:val="24"/>
          <w:szCs w:val="24"/>
        </w:rPr>
        <w:t xml:space="preserve">do </w:t>
      </w:r>
      <w:r w:rsidR="00034948">
        <w:rPr>
          <w:rFonts w:ascii="Century Schoolbook" w:hAnsi="Century Schoolbook"/>
          <w:sz w:val="24"/>
          <w:szCs w:val="24"/>
        </w:rPr>
        <w:t xml:space="preserve">those based on transforming </w:t>
      </w:r>
      <w:r w:rsidR="00B06B35">
        <w:rPr>
          <w:rFonts w:ascii="Century Schoolbook" w:hAnsi="Century Schoolbook"/>
          <w:sz w:val="24"/>
          <w:szCs w:val="24"/>
        </w:rPr>
        <w:t>t</w:t>
      </w:r>
      <w:r w:rsidR="00034948">
        <w:rPr>
          <w:rFonts w:ascii="Century Schoolbook" w:hAnsi="Century Schoolbook"/>
          <w:sz w:val="24"/>
          <w:szCs w:val="24"/>
        </w:rPr>
        <w:t>he material world</w:t>
      </w:r>
      <w:r w:rsidR="00897D16">
        <w:rPr>
          <w:rFonts w:ascii="Century Schoolbook" w:hAnsi="Century Schoolbook"/>
          <w:sz w:val="24"/>
          <w:szCs w:val="24"/>
        </w:rPr>
        <w:t>.</w:t>
      </w:r>
      <w:r w:rsidR="00034948">
        <w:rPr>
          <w:rFonts w:ascii="Century Schoolbook" w:hAnsi="Century Schoolbook"/>
          <w:sz w:val="24"/>
          <w:szCs w:val="24"/>
        </w:rPr>
        <w:t xml:space="preserve">  The stronger links between graduate education and leading positions in business and politics can be explained by the more direct training for leadership found in these educational institutions and the strong</w:t>
      </w:r>
      <w:r w:rsidR="00BA52E1">
        <w:rPr>
          <w:rFonts w:ascii="Century Schoolbook" w:hAnsi="Century Schoolbook"/>
          <w:sz w:val="24"/>
          <w:szCs w:val="24"/>
        </w:rPr>
        <w:t>er</w:t>
      </w:r>
      <w:r w:rsidR="00034948">
        <w:rPr>
          <w:rFonts w:ascii="Century Schoolbook" w:hAnsi="Century Schoolbook"/>
          <w:sz w:val="24"/>
          <w:szCs w:val="24"/>
        </w:rPr>
        <w:t xml:space="preserve"> academic qualifications required for admission. </w:t>
      </w:r>
    </w:p>
    <w:p w:rsidR="00192505" w:rsidRDefault="0027220C" w:rsidP="0027220C">
      <w:pPr>
        <w:spacing w:line="480" w:lineRule="auto"/>
        <w:ind w:firstLine="720"/>
        <w:contextualSpacing/>
        <w:rPr>
          <w:rFonts w:ascii="Century Schoolbook" w:hAnsi="Century Schoolbook"/>
          <w:sz w:val="24"/>
          <w:szCs w:val="24"/>
        </w:rPr>
      </w:pPr>
      <w:r w:rsidRPr="0027220C">
        <w:rPr>
          <w:rFonts w:ascii="Century Schoolbook" w:hAnsi="Century Schoolbook"/>
          <w:sz w:val="24"/>
          <w:szCs w:val="24"/>
        </w:rPr>
        <w:t xml:space="preserve">By contrast, </w:t>
      </w:r>
      <w:r w:rsidR="00950507">
        <w:rPr>
          <w:rFonts w:ascii="Century Schoolbook" w:hAnsi="Century Schoolbook"/>
          <w:sz w:val="24"/>
          <w:szCs w:val="24"/>
        </w:rPr>
        <w:t xml:space="preserve">the admission criteria used by </w:t>
      </w:r>
      <w:r w:rsidRPr="0027220C">
        <w:rPr>
          <w:rFonts w:ascii="Century Schoolbook" w:hAnsi="Century Schoolbook"/>
          <w:sz w:val="24"/>
          <w:szCs w:val="24"/>
        </w:rPr>
        <w:t xml:space="preserve">selective colleges </w:t>
      </w:r>
      <w:r w:rsidR="00950507">
        <w:rPr>
          <w:rFonts w:ascii="Century Schoolbook" w:hAnsi="Century Schoolbook"/>
          <w:sz w:val="24"/>
          <w:szCs w:val="24"/>
        </w:rPr>
        <w:t xml:space="preserve">align </w:t>
      </w:r>
      <w:r w:rsidR="000F4FE6">
        <w:rPr>
          <w:rFonts w:ascii="Century Schoolbook" w:hAnsi="Century Schoolbook"/>
          <w:sz w:val="24"/>
          <w:szCs w:val="24"/>
        </w:rPr>
        <w:t xml:space="preserve">closely </w:t>
      </w:r>
      <w:r w:rsidR="00950507">
        <w:rPr>
          <w:rFonts w:ascii="Century Schoolbook" w:hAnsi="Century Schoolbook"/>
          <w:sz w:val="24"/>
          <w:szCs w:val="24"/>
        </w:rPr>
        <w:t xml:space="preserve">with the qualifications used to bestow honors and awards in academe, the media, the arts, and </w:t>
      </w:r>
      <w:r w:rsidR="00897D16">
        <w:rPr>
          <w:rFonts w:ascii="Century Schoolbook" w:hAnsi="Century Schoolbook"/>
          <w:sz w:val="24"/>
          <w:szCs w:val="24"/>
        </w:rPr>
        <w:t xml:space="preserve">to obtain </w:t>
      </w:r>
      <w:r w:rsidR="000A07BD">
        <w:rPr>
          <w:rFonts w:ascii="Century Schoolbook" w:hAnsi="Century Schoolbook"/>
          <w:sz w:val="24"/>
          <w:szCs w:val="24"/>
        </w:rPr>
        <w:t xml:space="preserve">senior positions </w:t>
      </w:r>
      <w:r w:rsidR="00950507">
        <w:rPr>
          <w:rFonts w:ascii="Century Schoolbook" w:hAnsi="Century Schoolbook"/>
          <w:sz w:val="24"/>
          <w:szCs w:val="24"/>
        </w:rPr>
        <w:t xml:space="preserve">in foundations and think tanks.  </w:t>
      </w:r>
      <w:r w:rsidR="00330072">
        <w:rPr>
          <w:rFonts w:ascii="Century Schoolbook" w:hAnsi="Century Schoolbook"/>
          <w:sz w:val="24"/>
          <w:szCs w:val="24"/>
        </w:rPr>
        <w:t>H</w:t>
      </w:r>
      <w:r w:rsidR="0022423D">
        <w:rPr>
          <w:rFonts w:ascii="Century Schoolbook" w:hAnsi="Century Schoolbook"/>
          <w:sz w:val="24"/>
          <w:szCs w:val="24"/>
        </w:rPr>
        <w:t xml:space="preserve">ighly selective colleges </w:t>
      </w:r>
      <w:r w:rsidRPr="0027220C">
        <w:rPr>
          <w:rFonts w:ascii="Century Schoolbook" w:hAnsi="Century Schoolbook"/>
          <w:sz w:val="24"/>
          <w:szCs w:val="24"/>
        </w:rPr>
        <w:t xml:space="preserve">admit undergraduates largely on the basis of </w:t>
      </w:r>
      <w:r w:rsidR="000A07BD">
        <w:rPr>
          <w:rFonts w:ascii="Century Schoolbook" w:hAnsi="Century Schoolbook"/>
          <w:sz w:val="24"/>
          <w:szCs w:val="24"/>
        </w:rPr>
        <w:t xml:space="preserve">interpersonal skills </w:t>
      </w:r>
      <w:r w:rsidR="00BA52E1">
        <w:rPr>
          <w:rFonts w:ascii="Century Schoolbook" w:hAnsi="Century Schoolbook"/>
          <w:sz w:val="24"/>
          <w:szCs w:val="24"/>
        </w:rPr>
        <w:t xml:space="preserve">and a well-rounded profile </w:t>
      </w:r>
      <w:r w:rsidR="000A07BD">
        <w:rPr>
          <w:rFonts w:ascii="Century Schoolbook" w:hAnsi="Century Schoolbook"/>
          <w:sz w:val="24"/>
          <w:szCs w:val="24"/>
        </w:rPr>
        <w:t xml:space="preserve">as indicated by interview ratings, </w:t>
      </w:r>
      <w:r w:rsidR="009200DD" w:rsidRPr="0027220C">
        <w:rPr>
          <w:rFonts w:ascii="Century Schoolbook" w:hAnsi="Century Schoolbook"/>
          <w:sz w:val="24"/>
          <w:szCs w:val="24"/>
        </w:rPr>
        <w:t xml:space="preserve">perceived intellectual ability as indicated by standardized test scores, conscientiousness as indicated by high grades, </w:t>
      </w:r>
      <w:r w:rsidR="009200DD">
        <w:rPr>
          <w:rFonts w:ascii="Century Schoolbook" w:hAnsi="Century Schoolbook"/>
          <w:sz w:val="24"/>
          <w:szCs w:val="24"/>
        </w:rPr>
        <w:t>evidence of creativity and follow-through</w:t>
      </w:r>
      <w:r w:rsidRPr="0027220C">
        <w:rPr>
          <w:rFonts w:ascii="Century Schoolbook" w:hAnsi="Century Schoolbook"/>
          <w:sz w:val="24"/>
          <w:szCs w:val="24"/>
        </w:rPr>
        <w:t xml:space="preserve">, and a public-regarding outlook, as indicated by service activities (Espanshade and Walton Radford 2009; </w:t>
      </w:r>
      <w:r w:rsidR="008E15BE">
        <w:rPr>
          <w:rFonts w:ascii="Century Schoolbook" w:hAnsi="Century Schoolbook"/>
          <w:sz w:val="24"/>
          <w:szCs w:val="24"/>
        </w:rPr>
        <w:t xml:space="preserve">Karen 1991; </w:t>
      </w:r>
      <w:r w:rsidRPr="0027220C">
        <w:rPr>
          <w:rFonts w:ascii="Century Schoolbook" w:hAnsi="Century Schoolbook"/>
          <w:sz w:val="24"/>
          <w:szCs w:val="24"/>
        </w:rPr>
        <w:t>Karabel 2005</w:t>
      </w:r>
      <w:r w:rsidR="008E15BE">
        <w:rPr>
          <w:rFonts w:ascii="Century Schoolbook" w:hAnsi="Century Schoolbook"/>
          <w:sz w:val="24"/>
          <w:szCs w:val="24"/>
        </w:rPr>
        <w:t>: chaps. 17-18; Steinberg 2002; Stevens 2009</w:t>
      </w:r>
      <w:r w:rsidRPr="0027220C">
        <w:rPr>
          <w:rFonts w:ascii="Century Schoolbook" w:hAnsi="Century Schoolbook"/>
          <w:sz w:val="24"/>
          <w:szCs w:val="24"/>
        </w:rPr>
        <w:t xml:space="preserve">).  Unlike the characteristics associated with business or political success, most of these selection criteria are </w:t>
      </w:r>
      <w:r w:rsidRPr="0027220C">
        <w:rPr>
          <w:rFonts w:ascii="Century Schoolbook" w:hAnsi="Century Schoolbook"/>
          <w:i/>
          <w:sz w:val="24"/>
          <w:szCs w:val="24"/>
        </w:rPr>
        <w:t>prima facie</w:t>
      </w:r>
      <w:r w:rsidRPr="0027220C">
        <w:rPr>
          <w:rFonts w:ascii="Century Schoolbook" w:hAnsi="Century Schoolbook"/>
          <w:sz w:val="24"/>
          <w:szCs w:val="24"/>
        </w:rPr>
        <w:t xml:space="preserve"> related to later-life success in the cultural domains we have examined, at least in those arenas in which recognition </w:t>
      </w:r>
      <w:r w:rsidR="00BA52E1">
        <w:rPr>
          <w:rFonts w:ascii="Century Schoolbook" w:hAnsi="Century Schoolbook"/>
          <w:sz w:val="24"/>
          <w:szCs w:val="24"/>
        </w:rPr>
        <w:t xml:space="preserve">and acclamation </w:t>
      </w:r>
      <w:r w:rsidRPr="0027220C">
        <w:rPr>
          <w:rFonts w:ascii="Century Schoolbook" w:hAnsi="Century Schoolbook"/>
          <w:sz w:val="24"/>
          <w:szCs w:val="24"/>
        </w:rPr>
        <w:t>is based on perceived quality of work rather than size of audience.</w:t>
      </w:r>
      <w:r w:rsidR="008F79C9">
        <w:rPr>
          <w:rFonts w:ascii="Century Schoolbook" w:hAnsi="Century Schoolbook"/>
          <w:sz w:val="24"/>
          <w:szCs w:val="24"/>
        </w:rPr>
        <w:t xml:space="preserve">  </w:t>
      </w:r>
    </w:p>
    <w:p w:rsidR="008F79C9" w:rsidRDefault="008F79C9" w:rsidP="008F79C9">
      <w:pPr>
        <w:spacing w:line="480" w:lineRule="auto"/>
        <w:ind w:firstLine="720"/>
        <w:contextualSpacing/>
        <w:rPr>
          <w:rFonts w:ascii="Century Schoolbook" w:hAnsi="Century Schoolbook"/>
          <w:sz w:val="24"/>
          <w:szCs w:val="24"/>
        </w:rPr>
      </w:pPr>
      <w:r>
        <w:rPr>
          <w:rFonts w:ascii="Century Schoolbook" w:hAnsi="Century Schoolbook"/>
          <w:sz w:val="24"/>
          <w:szCs w:val="24"/>
        </w:rPr>
        <w:t>Although the affinities are evident, the exact mechanisms at work in status attainment in these cultural do</w:t>
      </w:r>
      <w:r w:rsidR="00192505">
        <w:rPr>
          <w:rFonts w:ascii="Century Schoolbook" w:hAnsi="Century Schoolbook"/>
          <w:sz w:val="24"/>
          <w:szCs w:val="24"/>
        </w:rPr>
        <w:t>mains remain outside the scope of this study.  A</w:t>
      </w:r>
      <w:r w:rsidRPr="008F79C9">
        <w:rPr>
          <w:rFonts w:ascii="Century Schoolbook" w:hAnsi="Century Schoolbook"/>
          <w:sz w:val="24"/>
          <w:szCs w:val="24"/>
        </w:rPr>
        <w:t xml:space="preserve"> number of possibilities exist to </w:t>
      </w:r>
      <w:r w:rsidR="00BA52E1">
        <w:rPr>
          <w:rFonts w:ascii="Century Schoolbook" w:hAnsi="Century Schoolbook"/>
          <w:sz w:val="24"/>
          <w:szCs w:val="24"/>
        </w:rPr>
        <w:t xml:space="preserve">further refine explanations for the </w:t>
      </w:r>
      <w:r w:rsidRPr="008F79C9">
        <w:rPr>
          <w:rFonts w:ascii="Century Schoolbook" w:hAnsi="Century Schoolbook"/>
          <w:sz w:val="24"/>
          <w:szCs w:val="24"/>
        </w:rPr>
        <w:t xml:space="preserve">strong </w:t>
      </w:r>
      <w:r w:rsidRPr="008F79C9">
        <w:rPr>
          <w:rFonts w:ascii="Century Schoolbook" w:hAnsi="Century Schoolbook"/>
          <w:sz w:val="24"/>
          <w:szCs w:val="24"/>
        </w:rPr>
        <w:lastRenderedPageBreak/>
        <w:t>association</w:t>
      </w:r>
      <w:r w:rsidR="00BA52E1">
        <w:rPr>
          <w:rFonts w:ascii="Century Schoolbook" w:hAnsi="Century Schoolbook"/>
          <w:sz w:val="24"/>
          <w:szCs w:val="24"/>
        </w:rPr>
        <w:t>s</w:t>
      </w:r>
      <w:r w:rsidRPr="008F79C9">
        <w:rPr>
          <w:rFonts w:ascii="Century Schoolbook" w:hAnsi="Century Schoolbook"/>
          <w:sz w:val="24"/>
          <w:szCs w:val="24"/>
        </w:rPr>
        <w:t xml:space="preserve"> between highly selective </w:t>
      </w:r>
      <w:r w:rsidR="00BA52E1">
        <w:rPr>
          <w:rFonts w:ascii="Century Schoolbook" w:hAnsi="Century Schoolbook"/>
          <w:sz w:val="24"/>
          <w:szCs w:val="24"/>
        </w:rPr>
        <w:t>educational institutions</w:t>
      </w:r>
      <w:r w:rsidRPr="008F79C9">
        <w:rPr>
          <w:rFonts w:ascii="Century Schoolbook" w:hAnsi="Century Schoolbook"/>
          <w:sz w:val="24"/>
          <w:szCs w:val="24"/>
        </w:rPr>
        <w:t xml:space="preserve"> and elite status in selected cultural fields.  These include: </w:t>
      </w:r>
      <w:r w:rsidR="00BA52E1">
        <w:rPr>
          <w:rFonts w:ascii="Century Schoolbook" w:hAnsi="Century Schoolbook"/>
          <w:sz w:val="24"/>
          <w:szCs w:val="24"/>
        </w:rPr>
        <w:t xml:space="preserve">pre-existing </w:t>
      </w:r>
      <w:r w:rsidRPr="008F79C9">
        <w:rPr>
          <w:rFonts w:ascii="Century Schoolbook" w:hAnsi="Century Schoolbook"/>
          <w:sz w:val="24"/>
          <w:szCs w:val="24"/>
        </w:rPr>
        <w:t>family cultural capital; the competencies signaled by graduation from a highly selective institution, which may be stronger in cultural than business or political fields; the stronger interests of leading professors in identifying individuals who have talents in areas closely aligned with their own interests</w:t>
      </w:r>
      <w:r w:rsidR="00BA52E1">
        <w:rPr>
          <w:rFonts w:ascii="Century Schoolbook" w:hAnsi="Century Schoolbook"/>
          <w:sz w:val="24"/>
          <w:szCs w:val="24"/>
        </w:rPr>
        <w:t xml:space="preserve">; </w:t>
      </w:r>
      <w:r w:rsidR="00BA52E1" w:rsidRPr="008F79C9">
        <w:rPr>
          <w:rFonts w:ascii="Century Schoolbook" w:hAnsi="Century Schoolbook"/>
          <w:sz w:val="24"/>
          <w:szCs w:val="24"/>
        </w:rPr>
        <w:t>social network ties made on campus that are stronger in cultural than business or political domains;</w:t>
      </w:r>
      <w:r w:rsidR="00BA52E1">
        <w:rPr>
          <w:rFonts w:ascii="Century Schoolbook" w:hAnsi="Century Schoolbook"/>
          <w:sz w:val="24"/>
          <w:szCs w:val="24"/>
        </w:rPr>
        <w:t xml:space="preserve"> and the stronger signaling power of prestigious degrees in cultural than business or political domains.</w:t>
      </w:r>
      <w:r w:rsidRPr="008F79C9">
        <w:rPr>
          <w:rFonts w:ascii="Century Schoolbook" w:hAnsi="Century Schoolbook"/>
          <w:sz w:val="24"/>
          <w:szCs w:val="24"/>
        </w:rPr>
        <w:t xml:space="preserve">  Future research on cultural elites may be able to adjudicate the relative importance of the </w:t>
      </w:r>
      <w:r w:rsidR="000A07BD">
        <w:rPr>
          <w:rFonts w:ascii="Century Schoolbook" w:hAnsi="Century Schoolbook"/>
          <w:sz w:val="24"/>
          <w:szCs w:val="24"/>
        </w:rPr>
        <w:t xml:space="preserve">various </w:t>
      </w:r>
      <w:r w:rsidR="00BA52E1">
        <w:rPr>
          <w:rFonts w:ascii="Century Schoolbook" w:hAnsi="Century Schoolbook"/>
          <w:sz w:val="24"/>
          <w:szCs w:val="24"/>
        </w:rPr>
        <w:t xml:space="preserve">possible </w:t>
      </w:r>
      <w:r w:rsidR="00330072">
        <w:rPr>
          <w:rFonts w:ascii="Century Schoolbook" w:hAnsi="Century Schoolbook"/>
          <w:sz w:val="24"/>
          <w:szCs w:val="24"/>
        </w:rPr>
        <w:t>mechanisms underlying</w:t>
      </w:r>
      <w:r w:rsidRPr="008F79C9">
        <w:rPr>
          <w:rFonts w:ascii="Century Schoolbook" w:hAnsi="Century Schoolbook"/>
          <w:sz w:val="24"/>
          <w:szCs w:val="24"/>
        </w:rPr>
        <w:t xml:space="preserve"> the associations we have identified.</w:t>
      </w:r>
      <w:r>
        <w:rPr>
          <w:rFonts w:ascii="Century Schoolbook" w:hAnsi="Century Schoolbook"/>
          <w:sz w:val="24"/>
          <w:szCs w:val="24"/>
        </w:rPr>
        <w:t xml:space="preserve">  </w:t>
      </w:r>
    </w:p>
    <w:p w:rsidR="00D20B29" w:rsidRPr="000F4FE6" w:rsidRDefault="00192505" w:rsidP="003629FE">
      <w:pPr>
        <w:spacing w:line="480" w:lineRule="auto"/>
        <w:ind w:firstLine="720"/>
        <w:contextualSpacing/>
        <w:rPr>
          <w:rFonts w:ascii="Century Schoolbook" w:hAnsi="Century Schoolbook"/>
          <w:sz w:val="24"/>
          <w:szCs w:val="24"/>
        </w:rPr>
      </w:pPr>
      <w:r>
        <w:rPr>
          <w:rFonts w:ascii="Century Schoolbook" w:hAnsi="Century Schoolbook"/>
          <w:sz w:val="24"/>
          <w:szCs w:val="24"/>
        </w:rPr>
        <w:t xml:space="preserve">What we can say at this time is that the </w:t>
      </w:r>
      <w:r w:rsidR="0022423D">
        <w:rPr>
          <w:rFonts w:ascii="Century Schoolbook" w:hAnsi="Century Schoolbook"/>
          <w:sz w:val="24"/>
          <w:szCs w:val="24"/>
        </w:rPr>
        <w:t>dominant</w:t>
      </w:r>
      <w:r>
        <w:rPr>
          <w:rFonts w:ascii="Century Schoolbook" w:hAnsi="Century Schoolbook"/>
          <w:sz w:val="24"/>
          <w:szCs w:val="24"/>
        </w:rPr>
        <w:t xml:space="preserve"> </w:t>
      </w:r>
      <w:r w:rsidR="000F4FE6">
        <w:rPr>
          <w:rFonts w:ascii="Century Schoolbook" w:hAnsi="Century Schoolbook"/>
          <w:sz w:val="24"/>
          <w:szCs w:val="24"/>
        </w:rPr>
        <w:t xml:space="preserve">sociological </w:t>
      </w:r>
      <w:r w:rsidR="0022423D">
        <w:rPr>
          <w:rFonts w:ascii="Century Schoolbook" w:hAnsi="Century Schoolbook"/>
          <w:sz w:val="24"/>
          <w:szCs w:val="24"/>
        </w:rPr>
        <w:t>framework</w:t>
      </w:r>
      <w:r w:rsidR="00453865">
        <w:rPr>
          <w:rFonts w:ascii="Century Schoolbook" w:hAnsi="Century Schoolbook"/>
          <w:sz w:val="24"/>
          <w:szCs w:val="24"/>
        </w:rPr>
        <w:t xml:space="preserve"> </w:t>
      </w:r>
      <w:r w:rsidR="000F4FE6">
        <w:rPr>
          <w:rFonts w:ascii="Century Schoolbook" w:hAnsi="Century Schoolbook"/>
          <w:sz w:val="24"/>
          <w:szCs w:val="24"/>
        </w:rPr>
        <w:t xml:space="preserve">for </w:t>
      </w:r>
      <w:r w:rsidR="00F5506D">
        <w:rPr>
          <w:rFonts w:ascii="Century Schoolbook" w:hAnsi="Century Schoolbook"/>
          <w:sz w:val="24"/>
          <w:szCs w:val="24"/>
        </w:rPr>
        <w:t xml:space="preserve">examining the role of status transmission in </w:t>
      </w:r>
      <w:r w:rsidR="000F4FE6">
        <w:rPr>
          <w:rFonts w:ascii="Century Schoolbook" w:hAnsi="Century Schoolbook"/>
          <w:sz w:val="24"/>
          <w:szCs w:val="24"/>
        </w:rPr>
        <w:t xml:space="preserve">the study </w:t>
      </w:r>
      <w:r w:rsidR="00F5506D">
        <w:rPr>
          <w:rFonts w:ascii="Century Schoolbook" w:hAnsi="Century Schoolbook"/>
          <w:sz w:val="24"/>
          <w:szCs w:val="24"/>
        </w:rPr>
        <w:t>of</w:t>
      </w:r>
      <w:r>
        <w:rPr>
          <w:rFonts w:ascii="Century Schoolbook" w:hAnsi="Century Schoolbook"/>
          <w:sz w:val="24"/>
          <w:szCs w:val="24"/>
        </w:rPr>
        <w:t xml:space="preserve"> elite formation requires revision.  </w:t>
      </w:r>
      <w:r w:rsidR="00273A98">
        <w:rPr>
          <w:rFonts w:ascii="Century Schoolbook" w:hAnsi="Century Schoolbook"/>
          <w:sz w:val="24"/>
          <w:szCs w:val="24"/>
        </w:rPr>
        <w:t>A long line of social scientists</w:t>
      </w:r>
      <w:r w:rsidR="00453865">
        <w:rPr>
          <w:rFonts w:ascii="Century Schoolbook" w:hAnsi="Century Schoolbook"/>
          <w:sz w:val="24"/>
          <w:szCs w:val="24"/>
        </w:rPr>
        <w:t xml:space="preserve"> dating from </w:t>
      </w:r>
      <w:r w:rsidR="00453865" w:rsidRPr="00596E43">
        <w:rPr>
          <w:rFonts w:ascii="Century Schoolbook" w:hAnsi="Century Schoolbook"/>
          <w:sz w:val="24"/>
          <w:szCs w:val="24"/>
        </w:rPr>
        <w:t xml:space="preserve">Mosca </w:t>
      </w:r>
      <w:r w:rsidR="00596E43">
        <w:rPr>
          <w:rFonts w:ascii="Century Schoolbook" w:hAnsi="Century Schoolbook"/>
          <w:sz w:val="24"/>
          <w:szCs w:val="24"/>
        </w:rPr>
        <w:t>(</w:t>
      </w:r>
      <w:r w:rsidR="00596E43" w:rsidRPr="00596E43">
        <w:rPr>
          <w:rFonts w:ascii="Century Schoolbook" w:hAnsi="Century Schoolbook"/>
          <w:sz w:val="24"/>
          <w:szCs w:val="24"/>
        </w:rPr>
        <w:t>1939</w:t>
      </w:r>
      <w:r w:rsidR="00453865" w:rsidRPr="00596E43">
        <w:rPr>
          <w:rFonts w:ascii="Century Schoolbook" w:hAnsi="Century Schoolbook"/>
          <w:sz w:val="24"/>
          <w:szCs w:val="24"/>
        </w:rPr>
        <w:t>)</w:t>
      </w:r>
      <w:r w:rsidR="00596E43">
        <w:rPr>
          <w:rFonts w:ascii="Century Schoolbook" w:hAnsi="Century Schoolbook"/>
          <w:sz w:val="24"/>
          <w:szCs w:val="24"/>
        </w:rPr>
        <w:t xml:space="preserve"> in Italy through Mills (1956) and Domhoff (1967</w:t>
      </w:r>
      <w:r w:rsidR="00453865">
        <w:rPr>
          <w:rFonts w:ascii="Century Schoolbook" w:hAnsi="Century Schoolbook"/>
          <w:sz w:val="24"/>
          <w:szCs w:val="24"/>
        </w:rPr>
        <w:t xml:space="preserve">) in the United States and Bourdieu and Passeron </w:t>
      </w:r>
      <w:r w:rsidR="00897D16">
        <w:rPr>
          <w:rFonts w:ascii="Century Schoolbook" w:hAnsi="Century Schoolbook"/>
          <w:sz w:val="24"/>
          <w:szCs w:val="24"/>
        </w:rPr>
        <w:t>(1977) in France have theorized</w:t>
      </w:r>
      <w:r w:rsidR="00453865">
        <w:rPr>
          <w:rFonts w:ascii="Century Schoolbook" w:hAnsi="Century Schoolbook"/>
          <w:sz w:val="24"/>
          <w:szCs w:val="24"/>
        </w:rPr>
        <w:t xml:space="preserve"> a direct line between privileged family socioe</w:t>
      </w:r>
      <w:r w:rsidR="00BA52E1">
        <w:rPr>
          <w:rFonts w:ascii="Century Schoolbook" w:hAnsi="Century Schoolbook"/>
          <w:sz w:val="24"/>
          <w:szCs w:val="24"/>
        </w:rPr>
        <w:t xml:space="preserve">conomic circumstances, </w:t>
      </w:r>
      <w:r w:rsidR="00453865">
        <w:rPr>
          <w:rFonts w:ascii="Century Schoolbook" w:hAnsi="Century Schoolbook"/>
          <w:sz w:val="24"/>
          <w:szCs w:val="24"/>
        </w:rPr>
        <w:t>attainment of degrees at highly selective undergraduate colleges</w:t>
      </w:r>
      <w:r w:rsidR="00BA52E1">
        <w:rPr>
          <w:rFonts w:ascii="Century Schoolbook" w:hAnsi="Century Schoolbook"/>
          <w:sz w:val="24"/>
          <w:szCs w:val="24"/>
        </w:rPr>
        <w:t>,</w:t>
      </w:r>
      <w:r w:rsidR="00453865">
        <w:rPr>
          <w:rFonts w:ascii="Century Schoolbook" w:hAnsi="Century Schoolbook"/>
          <w:sz w:val="24"/>
          <w:szCs w:val="24"/>
        </w:rPr>
        <w:t xml:space="preserve"> and subsequent attainment of leading positions in the “command posts” of society.  </w:t>
      </w:r>
      <w:r w:rsidR="000F4FE6">
        <w:rPr>
          <w:rFonts w:ascii="Century Schoolbook" w:hAnsi="Century Schoolbook"/>
          <w:sz w:val="24"/>
          <w:szCs w:val="24"/>
        </w:rPr>
        <w:t xml:space="preserve">As early as the mid-1980s, Useem and Karabel (1985) </w:t>
      </w:r>
      <w:r w:rsidR="00B7652E">
        <w:rPr>
          <w:rFonts w:ascii="Century Schoolbook" w:hAnsi="Century Schoolbook"/>
          <w:sz w:val="24"/>
          <w:szCs w:val="24"/>
        </w:rPr>
        <w:t>hinted at</w:t>
      </w:r>
      <w:r w:rsidR="000F4FE6">
        <w:rPr>
          <w:rFonts w:ascii="Century Schoolbook" w:hAnsi="Century Schoolbook"/>
          <w:sz w:val="24"/>
          <w:szCs w:val="24"/>
        </w:rPr>
        <w:t xml:space="preserve"> difficulties with the unilinear model.  M</w:t>
      </w:r>
      <w:r w:rsidR="000A07BD">
        <w:rPr>
          <w:rFonts w:ascii="Century Schoolbook" w:hAnsi="Century Schoolbook"/>
          <w:sz w:val="24"/>
          <w:szCs w:val="24"/>
        </w:rPr>
        <w:t xml:space="preserve">any </w:t>
      </w:r>
      <w:r w:rsidR="00453865">
        <w:rPr>
          <w:rFonts w:ascii="Century Schoolbook" w:hAnsi="Century Schoolbook"/>
          <w:sz w:val="24"/>
          <w:szCs w:val="24"/>
        </w:rPr>
        <w:t xml:space="preserve">recent sociological treatments have </w:t>
      </w:r>
      <w:r w:rsidR="00BA52E1">
        <w:rPr>
          <w:rFonts w:ascii="Century Schoolbook" w:hAnsi="Century Schoolbook"/>
          <w:sz w:val="24"/>
          <w:szCs w:val="24"/>
        </w:rPr>
        <w:t xml:space="preserve">nevertheless </w:t>
      </w:r>
      <w:r w:rsidR="00453865">
        <w:rPr>
          <w:rFonts w:ascii="Century Schoolbook" w:hAnsi="Century Schoolbook"/>
          <w:sz w:val="24"/>
          <w:szCs w:val="24"/>
        </w:rPr>
        <w:t xml:space="preserve">shown a lingering attachment to </w:t>
      </w:r>
      <w:r w:rsidR="00BA52E1">
        <w:rPr>
          <w:rFonts w:ascii="Century Schoolbook" w:hAnsi="Century Schoolbook"/>
          <w:sz w:val="24"/>
          <w:szCs w:val="24"/>
        </w:rPr>
        <w:t>it</w:t>
      </w:r>
      <w:r w:rsidR="00453865">
        <w:rPr>
          <w:rFonts w:ascii="Century Schoolbook" w:hAnsi="Century Schoolbook"/>
          <w:sz w:val="24"/>
          <w:szCs w:val="24"/>
        </w:rPr>
        <w:t xml:space="preserve"> (see, e.g., </w:t>
      </w:r>
      <w:r w:rsidR="000F4FE6">
        <w:rPr>
          <w:rFonts w:ascii="Century Schoolbook" w:hAnsi="Century Schoolbook"/>
          <w:sz w:val="24"/>
          <w:szCs w:val="24"/>
        </w:rPr>
        <w:t xml:space="preserve">Binder, Davis and Bloom 2016; </w:t>
      </w:r>
      <w:r w:rsidR="00453865">
        <w:rPr>
          <w:rFonts w:ascii="Century Schoolbook" w:hAnsi="Century Schoolbook"/>
          <w:sz w:val="24"/>
          <w:szCs w:val="24"/>
        </w:rPr>
        <w:t xml:space="preserve">Gaztambide-Fernandez 2009; Khan 2011; Rivera 2012; 2015).  </w:t>
      </w:r>
      <w:r w:rsidR="009E0DE8">
        <w:rPr>
          <w:rFonts w:ascii="Century Schoolbook" w:hAnsi="Century Schoolbook"/>
          <w:sz w:val="24"/>
          <w:szCs w:val="24"/>
        </w:rPr>
        <w:t xml:space="preserve">By contrast, </w:t>
      </w:r>
      <w:r w:rsidR="00B76AC3" w:rsidRPr="008163D6">
        <w:rPr>
          <w:rFonts w:ascii="Century Schoolbook" w:hAnsi="Century Schoolbook"/>
          <w:sz w:val="24"/>
          <w:szCs w:val="24"/>
        </w:rPr>
        <w:t>our evidence</w:t>
      </w:r>
      <w:r w:rsidR="00BA52E1">
        <w:rPr>
          <w:rFonts w:ascii="Century Schoolbook" w:hAnsi="Century Schoolbook"/>
          <w:sz w:val="24"/>
          <w:szCs w:val="24"/>
        </w:rPr>
        <w:t xml:space="preserve">, when combined with that </w:t>
      </w:r>
      <w:r w:rsidR="009E0DE8" w:rsidRPr="008163D6">
        <w:rPr>
          <w:rFonts w:ascii="Century Schoolbook" w:hAnsi="Century Schoolbook"/>
          <w:sz w:val="24"/>
          <w:szCs w:val="24"/>
        </w:rPr>
        <w:t>of Brint and Yoshikawa (2017),</w:t>
      </w:r>
      <w:r w:rsidR="00B76AC3" w:rsidRPr="008163D6">
        <w:rPr>
          <w:rFonts w:ascii="Century Schoolbook" w:hAnsi="Century Schoolbook"/>
          <w:sz w:val="24"/>
          <w:szCs w:val="24"/>
        </w:rPr>
        <w:t xml:space="preserve"> </w:t>
      </w:r>
      <w:r w:rsidR="000A07BD">
        <w:rPr>
          <w:rFonts w:ascii="Century Schoolbook" w:hAnsi="Century Schoolbook"/>
          <w:sz w:val="24"/>
          <w:szCs w:val="24"/>
        </w:rPr>
        <w:lastRenderedPageBreak/>
        <w:t xml:space="preserve">leads to a specification of the links between selective institutions and elite positions.  </w:t>
      </w:r>
      <w:r w:rsidR="00D20B29">
        <w:rPr>
          <w:rFonts w:ascii="Century Schoolbook" w:hAnsi="Century Schoolbook"/>
          <w:sz w:val="24"/>
          <w:szCs w:val="24"/>
        </w:rPr>
        <w:t xml:space="preserve">Instead of admission to highly selective </w:t>
      </w:r>
      <w:r w:rsidR="003629FE" w:rsidRPr="008163D6">
        <w:rPr>
          <w:rFonts w:ascii="Century Schoolbook" w:hAnsi="Century Schoolbook"/>
          <w:sz w:val="24"/>
          <w:szCs w:val="24"/>
        </w:rPr>
        <w:t xml:space="preserve">colleges and graduate programs serving as a cover </w:t>
      </w:r>
      <w:r w:rsidR="00BA52E1">
        <w:rPr>
          <w:rFonts w:ascii="Century Schoolbook" w:hAnsi="Century Schoolbook"/>
          <w:sz w:val="24"/>
          <w:szCs w:val="24"/>
        </w:rPr>
        <w:t xml:space="preserve">and legitimation </w:t>
      </w:r>
      <w:r w:rsidR="003629FE" w:rsidRPr="008163D6">
        <w:rPr>
          <w:rFonts w:ascii="Century Schoolbook" w:hAnsi="Century Schoolbook"/>
          <w:sz w:val="24"/>
          <w:szCs w:val="24"/>
        </w:rPr>
        <w:t xml:space="preserve">for pre-existing social advantages and as a gateway into the corridors of power, </w:t>
      </w:r>
      <w:r w:rsidR="00D20B29">
        <w:rPr>
          <w:rFonts w:ascii="Century Schoolbook" w:hAnsi="Century Schoolbook"/>
          <w:sz w:val="24"/>
          <w:szCs w:val="24"/>
        </w:rPr>
        <w:t xml:space="preserve">we </w:t>
      </w:r>
      <w:r w:rsidR="00BA52E1">
        <w:rPr>
          <w:rFonts w:ascii="Century Schoolbook" w:hAnsi="Century Schoolbook"/>
          <w:sz w:val="24"/>
          <w:szCs w:val="24"/>
        </w:rPr>
        <w:t>find</w:t>
      </w:r>
      <w:r w:rsidR="00D20B29">
        <w:rPr>
          <w:rFonts w:ascii="Century Schoolbook" w:hAnsi="Century Schoolbook"/>
          <w:sz w:val="24"/>
          <w:szCs w:val="24"/>
        </w:rPr>
        <w:t xml:space="preserve"> that </w:t>
      </w:r>
      <w:r w:rsidR="00596E43">
        <w:rPr>
          <w:rFonts w:ascii="Century Schoolbook" w:hAnsi="Century Schoolbook"/>
          <w:sz w:val="24"/>
          <w:szCs w:val="24"/>
        </w:rPr>
        <w:t xml:space="preserve">the </w:t>
      </w:r>
      <w:r w:rsidR="00D20B29">
        <w:rPr>
          <w:rFonts w:ascii="Century Schoolbook" w:hAnsi="Century Schoolbook"/>
          <w:sz w:val="24"/>
          <w:szCs w:val="24"/>
        </w:rPr>
        <w:t xml:space="preserve">most important feature of the </w:t>
      </w:r>
      <w:r w:rsidR="00596E43">
        <w:rPr>
          <w:rFonts w:ascii="Century Schoolbook" w:hAnsi="Century Schoolbook"/>
          <w:sz w:val="24"/>
          <w:szCs w:val="24"/>
        </w:rPr>
        <w:t>leading educational institutions</w:t>
      </w:r>
      <w:r w:rsidR="00B7652E">
        <w:rPr>
          <w:rFonts w:ascii="Century Schoolbook" w:hAnsi="Century Schoolbook"/>
          <w:sz w:val="24"/>
          <w:szCs w:val="24"/>
        </w:rPr>
        <w:t>,</w:t>
      </w:r>
      <w:r w:rsidR="00596E43">
        <w:rPr>
          <w:rFonts w:ascii="Century Schoolbook" w:hAnsi="Century Schoolbook"/>
          <w:sz w:val="24"/>
          <w:szCs w:val="24"/>
        </w:rPr>
        <w:t xml:space="preserve"> </w:t>
      </w:r>
      <w:r w:rsidR="00D20B29">
        <w:rPr>
          <w:rFonts w:ascii="Century Schoolbook" w:hAnsi="Century Schoolbook"/>
          <w:sz w:val="24"/>
          <w:szCs w:val="24"/>
        </w:rPr>
        <w:t>from the perspective of elite formation</w:t>
      </w:r>
      <w:r w:rsidR="00B7652E">
        <w:rPr>
          <w:rFonts w:ascii="Century Schoolbook" w:hAnsi="Century Schoolbook"/>
          <w:sz w:val="24"/>
          <w:szCs w:val="24"/>
        </w:rPr>
        <w:t>,</w:t>
      </w:r>
      <w:r w:rsidR="00D20B29">
        <w:rPr>
          <w:rFonts w:ascii="Century Schoolbook" w:hAnsi="Century Schoolbook"/>
          <w:sz w:val="24"/>
          <w:szCs w:val="24"/>
        </w:rPr>
        <w:t xml:space="preserve"> is that they </w:t>
      </w:r>
      <w:r w:rsidR="00596E43">
        <w:rPr>
          <w:rFonts w:ascii="Century Schoolbook" w:hAnsi="Century Schoolbook"/>
          <w:sz w:val="24"/>
          <w:szCs w:val="24"/>
        </w:rPr>
        <w:t>select</w:t>
      </w:r>
      <w:r w:rsidR="00D20B29">
        <w:rPr>
          <w:rFonts w:ascii="Century Schoolbook" w:hAnsi="Century Schoolbook"/>
          <w:sz w:val="24"/>
          <w:szCs w:val="24"/>
        </w:rPr>
        <w:t xml:space="preserve"> </w:t>
      </w:r>
      <w:r w:rsidR="00F5506D">
        <w:rPr>
          <w:rFonts w:ascii="Century Schoolbook" w:hAnsi="Century Schoolbook"/>
          <w:sz w:val="24"/>
          <w:szCs w:val="24"/>
        </w:rPr>
        <w:t xml:space="preserve">for </w:t>
      </w:r>
      <w:r w:rsidR="00330072">
        <w:rPr>
          <w:rFonts w:ascii="Century Schoolbook" w:hAnsi="Century Schoolbook"/>
          <w:sz w:val="24"/>
          <w:szCs w:val="24"/>
        </w:rPr>
        <w:t>and enhance the capacities</w:t>
      </w:r>
      <w:r w:rsidR="00D20B29">
        <w:rPr>
          <w:rFonts w:ascii="Century Schoolbook" w:hAnsi="Century Schoolbook"/>
          <w:sz w:val="24"/>
          <w:szCs w:val="24"/>
        </w:rPr>
        <w:t xml:space="preserve"> of</w:t>
      </w:r>
      <w:r w:rsidR="00596E43">
        <w:rPr>
          <w:rFonts w:ascii="Century Schoolbook" w:hAnsi="Century Schoolbook"/>
          <w:sz w:val="24"/>
          <w:szCs w:val="24"/>
        </w:rPr>
        <w:t xml:space="preserve"> stud</w:t>
      </w:r>
      <w:r w:rsidR="000F4FE6">
        <w:rPr>
          <w:rFonts w:ascii="Century Schoolbook" w:hAnsi="Century Schoolbook"/>
          <w:sz w:val="24"/>
          <w:szCs w:val="24"/>
        </w:rPr>
        <w:t xml:space="preserve">ents who are intellectually </w:t>
      </w:r>
      <w:r w:rsidR="00E113EF">
        <w:rPr>
          <w:rFonts w:ascii="Century Schoolbook" w:hAnsi="Century Schoolbook"/>
          <w:sz w:val="24"/>
          <w:szCs w:val="24"/>
        </w:rPr>
        <w:t xml:space="preserve">(as well as interpersonally) </w:t>
      </w:r>
      <w:r w:rsidR="000F4FE6">
        <w:rPr>
          <w:rFonts w:ascii="Century Schoolbook" w:hAnsi="Century Schoolbook"/>
          <w:sz w:val="24"/>
          <w:szCs w:val="24"/>
        </w:rPr>
        <w:t xml:space="preserve">able. </w:t>
      </w:r>
      <w:r w:rsidR="00D20B29">
        <w:rPr>
          <w:rFonts w:ascii="Century Schoolbook" w:hAnsi="Century Schoolbook"/>
          <w:sz w:val="24"/>
          <w:szCs w:val="24"/>
        </w:rPr>
        <w:t xml:space="preserve">Based on their </w:t>
      </w:r>
      <w:r w:rsidR="00BA52E1">
        <w:rPr>
          <w:rFonts w:ascii="Century Schoolbook" w:hAnsi="Century Schoolbook"/>
          <w:sz w:val="24"/>
          <w:szCs w:val="24"/>
        </w:rPr>
        <w:t xml:space="preserve">educational </w:t>
      </w:r>
      <w:r w:rsidR="00D20B29">
        <w:rPr>
          <w:rFonts w:ascii="Century Schoolbook" w:hAnsi="Century Schoolbook"/>
          <w:sz w:val="24"/>
          <w:szCs w:val="24"/>
        </w:rPr>
        <w:t>pedigrees and contacts</w:t>
      </w:r>
      <w:r w:rsidR="00BA52E1">
        <w:rPr>
          <w:rFonts w:ascii="Century Schoolbook" w:hAnsi="Century Schoolbook"/>
          <w:sz w:val="24"/>
          <w:szCs w:val="24"/>
        </w:rPr>
        <w:t xml:space="preserve"> made in college and graduate school</w:t>
      </w:r>
      <w:r w:rsidR="00D20B29">
        <w:rPr>
          <w:rFonts w:ascii="Century Schoolbook" w:hAnsi="Century Schoolbook"/>
          <w:sz w:val="24"/>
          <w:szCs w:val="24"/>
        </w:rPr>
        <w:t xml:space="preserve">, </w:t>
      </w:r>
      <w:r w:rsidR="00D20B29" w:rsidRPr="000F4FE6">
        <w:rPr>
          <w:rFonts w:ascii="Century Schoolbook" w:hAnsi="Century Schoolbook"/>
          <w:sz w:val="24"/>
          <w:szCs w:val="24"/>
        </w:rPr>
        <w:t xml:space="preserve">these </w:t>
      </w:r>
      <w:r w:rsidR="00BA52E1" w:rsidRPr="000F4FE6">
        <w:rPr>
          <w:rFonts w:ascii="Century Schoolbook" w:hAnsi="Century Schoolbook"/>
          <w:sz w:val="24"/>
          <w:szCs w:val="24"/>
        </w:rPr>
        <w:t xml:space="preserve">intellectually able </w:t>
      </w:r>
      <w:r w:rsidR="00D20B29" w:rsidRPr="000F4FE6">
        <w:rPr>
          <w:rFonts w:ascii="Century Schoolbook" w:hAnsi="Century Schoolbook"/>
          <w:sz w:val="24"/>
          <w:szCs w:val="24"/>
        </w:rPr>
        <w:t xml:space="preserve">students have higher odds of obtaining </w:t>
      </w:r>
      <w:r w:rsidR="0090615D" w:rsidRPr="000F4FE6">
        <w:rPr>
          <w:rFonts w:ascii="Century Schoolbook" w:hAnsi="Century Schoolbook"/>
          <w:sz w:val="24"/>
          <w:szCs w:val="24"/>
        </w:rPr>
        <w:t xml:space="preserve">elite </w:t>
      </w:r>
      <w:r w:rsidR="00D73892">
        <w:rPr>
          <w:rFonts w:ascii="Century Schoolbook" w:hAnsi="Century Schoolbook"/>
          <w:sz w:val="24"/>
          <w:szCs w:val="24"/>
        </w:rPr>
        <w:t>positions</w:t>
      </w:r>
      <w:r w:rsidR="00D20B29" w:rsidRPr="000F4FE6">
        <w:rPr>
          <w:rFonts w:ascii="Century Schoolbook" w:hAnsi="Century Schoolbook"/>
          <w:sz w:val="24"/>
          <w:szCs w:val="24"/>
        </w:rPr>
        <w:t xml:space="preserve"> </w:t>
      </w:r>
      <w:r w:rsidR="00596E43" w:rsidRPr="000F4FE6">
        <w:rPr>
          <w:rFonts w:ascii="Century Schoolbook" w:hAnsi="Century Schoolbook"/>
          <w:sz w:val="24"/>
          <w:szCs w:val="24"/>
        </w:rPr>
        <w:t xml:space="preserve">in </w:t>
      </w:r>
      <w:r w:rsidR="000F4FE6">
        <w:rPr>
          <w:rFonts w:ascii="Century Schoolbook" w:hAnsi="Century Schoolbook"/>
          <w:sz w:val="24"/>
          <w:szCs w:val="24"/>
        </w:rPr>
        <w:t xml:space="preserve">those </w:t>
      </w:r>
      <w:r w:rsidR="00BA52E1" w:rsidRPr="000F4FE6">
        <w:rPr>
          <w:rFonts w:ascii="Century Schoolbook" w:hAnsi="Century Schoolbook"/>
          <w:sz w:val="24"/>
          <w:szCs w:val="24"/>
        </w:rPr>
        <w:t xml:space="preserve">industries and </w:t>
      </w:r>
      <w:r w:rsidR="000F4FE6" w:rsidRPr="000F4FE6">
        <w:rPr>
          <w:rFonts w:ascii="Century Schoolbook" w:hAnsi="Century Schoolbook"/>
          <w:sz w:val="24"/>
          <w:szCs w:val="24"/>
        </w:rPr>
        <w:t>cultural</w:t>
      </w:r>
      <w:r w:rsidR="00BA52E1" w:rsidRPr="000F4FE6">
        <w:rPr>
          <w:rFonts w:ascii="Century Schoolbook" w:hAnsi="Century Schoolbook"/>
          <w:sz w:val="24"/>
          <w:szCs w:val="24"/>
        </w:rPr>
        <w:t xml:space="preserve"> sectors</w:t>
      </w:r>
      <w:r w:rsidR="00596E43" w:rsidRPr="000F4FE6">
        <w:rPr>
          <w:rFonts w:ascii="Century Schoolbook" w:hAnsi="Century Schoolbook"/>
          <w:sz w:val="24"/>
          <w:szCs w:val="24"/>
        </w:rPr>
        <w:t xml:space="preserve"> in which </w:t>
      </w:r>
      <w:r w:rsidR="00F5506D">
        <w:rPr>
          <w:rFonts w:ascii="Century Schoolbook" w:hAnsi="Century Schoolbook"/>
          <w:sz w:val="24"/>
          <w:szCs w:val="24"/>
        </w:rPr>
        <w:t>these</w:t>
      </w:r>
      <w:r w:rsidR="00596E43" w:rsidRPr="000F4FE6">
        <w:rPr>
          <w:rFonts w:ascii="Century Schoolbook" w:hAnsi="Century Schoolbook"/>
          <w:sz w:val="24"/>
          <w:szCs w:val="24"/>
        </w:rPr>
        <w:t xml:space="preserve"> </w:t>
      </w:r>
      <w:r w:rsidR="0090615D" w:rsidRPr="000F4FE6">
        <w:rPr>
          <w:rFonts w:ascii="Century Schoolbook" w:hAnsi="Century Schoolbook"/>
          <w:sz w:val="24"/>
          <w:szCs w:val="24"/>
        </w:rPr>
        <w:t xml:space="preserve">aptitudes and </w:t>
      </w:r>
      <w:r w:rsidR="00596E43" w:rsidRPr="000F4FE6">
        <w:rPr>
          <w:rFonts w:ascii="Century Schoolbook" w:hAnsi="Century Schoolbook"/>
          <w:sz w:val="24"/>
          <w:szCs w:val="24"/>
        </w:rPr>
        <w:t>skills are</w:t>
      </w:r>
      <w:r w:rsidR="00D20B29" w:rsidRPr="000F4FE6">
        <w:rPr>
          <w:rFonts w:ascii="Century Schoolbook" w:hAnsi="Century Schoolbook"/>
          <w:sz w:val="24"/>
          <w:szCs w:val="24"/>
        </w:rPr>
        <w:t xml:space="preserve"> most important.</w:t>
      </w:r>
      <w:r w:rsidR="00596E43" w:rsidRPr="000F4FE6">
        <w:rPr>
          <w:rFonts w:ascii="Century Schoolbook" w:hAnsi="Century Schoolbook"/>
          <w:sz w:val="24"/>
          <w:szCs w:val="24"/>
        </w:rPr>
        <w:t xml:space="preserve">  </w:t>
      </w:r>
    </w:p>
    <w:p w:rsidR="00B732D1" w:rsidRDefault="00273A98" w:rsidP="003629FE">
      <w:pPr>
        <w:spacing w:line="480" w:lineRule="auto"/>
        <w:ind w:firstLine="720"/>
        <w:contextualSpacing/>
        <w:rPr>
          <w:rFonts w:ascii="Century Schoolbook" w:hAnsi="Century Schoolbook"/>
          <w:sz w:val="24"/>
          <w:szCs w:val="24"/>
        </w:rPr>
      </w:pPr>
      <w:r>
        <w:rPr>
          <w:rFonts w:ascii="Century Schoolbook" w:hAnsi="Century Schoolbook"/>
          <w:sz w:val="24"/>
          <w:szCs w:val="24"/>
        </w:rPr>
        <w:t>T</w:t>
      </w:r>
      <w:r w:rsidR="003629FE" w:rsidRPr="008163D6">
        <w:rPr>
          <w:rFonts w:ascii="Century Schoolbook" w:hAnsi="Century Schoolbook"/>
          <w:sz w:val="24"/>
          <w:szCs w:val="24"/>
        </w:rPr>
        <w:t xml:space="preserve">he revised model </w:t>
      </w:r>
      <w:r>
        <w:rPr>
          <w:rFonts w:ascii="Century Schoolbook" w:hAnsi="Century Schoolbook"/>
          <w:sz w:val="24"/>
          <w:szCs w:val="24"/>
        </w:rPr>
        <w:t xml:space="preserve">we propose </w:t>
      </w:r>
      <w:r w:rsidR="00B7652E">
        <w:rPr>
          <w:rFonts w:ascii="Century Schoolbook" w:hAnsi="Century Schoolbook"/>
          <w:sz w:val="24"/>
          <w:szCs w:val="24"/>
        </w:rPr>
        <w:t xml:space="preserve">thus </w:t>
      </w:r>
      <w:r w:rsidR="003629FE" w:rsidRPr="008163D6">
        <w:rPr>
          <w:rFonts w:ascii="Century Schoolbook" w:hAnsi="Century Schoolbook"/>
          <w:sz w:val="24"/>
          <w:szCs w:val="24"/>
        </w:rPr>
        <w:t xml:space="preserve">takes educational institutions’ expressed purposes seriously.  </w:t>
      </w:r>
      <w:r w:rsidR="00AB33AE" w:rsidRPr="008163D6">
        <w:rPr>
          <w:rFonts w:ascii="Century Schoolbook" w:hAnsi="Century Schoolbook"/>
          <w:sz w:val="24"/>
          <w:szCs w:val="24"/>
        </w:rPr>
        <w:t xml:space="preserve">It also takes the </w:t>
      </w:r>
      <w:r w:rsidR="00596E43">
        <w:rPr>
          <w:rFonts w:ascii="Century Schoolbook" w:hAnsi="Century Schoolbook"/>
          <w:sz w:val="24"/>
          <w:szCs w:val="24"/>
        </w:rPr>
        <w:t>criteria</w:t>
      </w:r>
      <w:r w:rsidR="00AB33AE" w:rsidRPr="008163D6">
        <w:rPr>
          <w:rFonts w:ascii="Century Schoolbook" w:hAnsi="Century Schoolbook"/>
          <w:sz w:val="24"/>
          <w:szCs w:val="24"/>
        </w:rPr>
        <w:t xml:space="preserve"> for high-level achievements in different elite sectors seriously.  The </w:t>
      </w:r>
      <w:r w:rsidR="0090615D">
        <w:rPr>
          <w:rFonts w:ascii="Century Schoolbook" w:hAnsi="Century Schoolbook"/>
          <w:sz w:val="24"/>
          <w:szCs w:val="24"/>
        </w:rPr>
        <w:t>underlying</w:t>
      </w:r>
      <w:r w:rsidR="00AB33AE" w:rsidRPr="008163D6">
        <w:rPr>
          <w:rFonts w:ascii="Century Schoolbook" w:hAnsi="Century Schoolbook"/>
          <w:sz w:val="24"/>
          <w:szCs w:val="24"/>
        </w:rPr>
        <w:t xml:space="preserve"> principle</w:t>
      </w:r>
      <w:r w:rsidR="00596E43">
        <w:rPr>
          <w:rFonts w:ascii="Century Schoolbook" w:hAnsi="Century Schoolbook"/>
          <w:sz w:val="24"/>
          <w:szCs w:val="24"/>
        </w:rPr>
        <w:t xml:space="preserve"> at work for linking educational institutions and elite positions can be </w:t>
      </w:r>
      <w:r w:rsidR="00D93BF7">
        <w:rPr>
          <w:rFonts w:ascii="Century Schoolbook" w:hAnsi="Century Schoolbook"/>
          <w:sz w:val="24"/>
          <w:szCs w:val="24"/>
        </w:rPr>
        <w:t xml:space="preserve">interpreted as a heightened expectation for </w:t>
      </w:r>
      <w:r w:rsidR="00C2296D">
        <w:rPr>
          <w:rFonts w:ascii="Century Schoolbook" w:hAnsi="Century Schoolbook"/>
          <w:sz w:val="24"/>
          <w:szCs w:val="24"/>
        </w:rPr>
        <w:t xml:space="preserve">quickness and </w:t>
      </w:r>
      <w:r w:rsidR="00D93BF7">
        <w:rPr>
          <w:rFonts w:ascii="Century Schoolbook" w:hAnsi="Century Schoolbook"/>
          <w:sz w:val="24"/>
          <w:szCs w:val="24"/>
        </w:rPr>
        <w:t>facility in the absorption and manipulat</w:t>
      </w:r>
      <w:r w:rsidR="00C2296D">
        <w:rPr>
          <w:rFonts w:ascii="Century Schoolbook" w:hAnsi="Century Schoolbook"/>
          <w:sz w:val="24"/>
          <w:szCs w:val="24"/>
        </w:rPr>
        <w:t xml:space="preserve">ion of </w:t>
      </w:r>
      <w:r w:rsidR="00D93BF7">
        <w:rPr>
          <w:rFonts w:ascii="Century Schoolbook" w:hAnsi="Century Schoolbook"/>
          <w:sz w:val="24"/>
          <w:szCs w:val="24"/>
        </w:rPr>
        <w:t xml:space="preserve">sophisticated symbolic media, whether </w:t>
      </w:r>
      <w:r w:rsidR="00C2296D">
        <w:rPr>
          <w:rFonts w:ascii="Century Schoolbook" w:hAnsi="Century Schoolbook"/>
          <w:sz w:val="24"/>
          <w:szCs w:val="24"/>
        </w:rPr>
        <w:t>as</w:t>
      </w:r>
      <w:r w:rsidR="00D93BF7">
        <w:rPr>
          <w:rFonts w:ascii="Century Schoolbook" w:hAnsi="Century Schoolbook"/>
          <w:sz w:val="24"/>
          <w:szCs w:val="24"/>
        </w:rPr>
        <w:t xml:space="preserve"> text, equations, images, or sounds.  </w:t>
      </w:r>
      <w:r w:rsidR="00C2296D">
        <w:rPr>
          <w:rFonts w:ascii="Century Schoolbook" w:hAnsi="Century Schoolbook"/>
          <w:sz w:val="24"/>
          <w:szCs w:val="24"/>
        </w:rPr>
        <w:t>Our contention, following Brint and Yoshikawa (2017), is that s</w:t>
      </w:r>
      <w:r w:rsidR="003629FE" w:rsidRPr="008163D6">
        <w:rPr>
          <w:rFonts w:ascii="Century Schoolbook" w:hAnsi="Century Schoolbook"/>
          <w:sz w:val="24"/>
          <w:szCs w:val="24"/>
        </w:rPr>
        <w:t>ome sectors of the economy depend</w:t>
      </w:r>
      <w:r w:rsidR="00AB33AE" w:rsidRPr="008163D6">
        <w:rPr>
          <w:rFonts w:ascii="Century Schoolbook" w:hAnsi="Century Schoolbook"/>
          <w:sz w:val="24"/>
          <w:szCs w:val="24"/>
        </w:rPr>
        <w:t xml:space="preserve"> to a greater degree on individuals who are selected for </w:t>
      </w:r>
      <w:r w:rsidR="00C2296D">
        <w:rPr>
          <w:rFonts w:ascii="Century Schoolbook" w:hAnsi="Century Schoolbook"/>
          <w:sz w:val="24"/>
          <w:szCs w:val="24"/>
        </w:rPr>
        <w:t xml:space="preserve">these capacities, which are tested and </w:t>
      </w:r>
      <w:r w:rsidR="00AB33AE" w:rsidRPr="008163D6">
        <w:rPr>
          <w:rFonts w:ascii="Century Schoolbook" w:hAnsi="Century Schoolbook"/>
          <w:sz w:val="24"/>
          <w:szCs w:val="24"/>
        </w:rPr>
        <w:t xml:space="preserve">honed in </w:t>
      </w:r>
      <w:r w:rsidR="0090615D">
        <w:rPr>
          <w:rFonts w:ascii="Century Schoolbook" w:hAnsi="Century Schoolbook"/>
          <w:sz w:val="24"/>
          <w:szCs w:val="24"/>
        </w:rPr>
        <w:t xml:space="preserve">highly selective </w:t>
      </w:r>
      <w:r w:rsidR="00596E43">
        <w:rPr>
          <w:rFonts w:ascii="Century Schoolbook" w:hAnsi="Century Schoolbook"/>
          <w:sz w:val="24"/>
          <w:szCs w:val="24"/>
        </w:rPr>
        <w:t>educational</w:t>
      </w:r>
      <w:r w:rsidR="00AB33AE" w:rsidRPr="008163D6">
        <w:rPr>
          <w:rFonts w:ascii="Century Schoolbook" w:hAnsi="Century Schoolbook"/>
          <w:sz w:val="24"/>
          <w:szCs w:val="24"/>
        </w:rPr>
        <w:t xml:space="preserve"> </w:t>
      </w:r>
      <w:r w:rsidR="00D93BF7">
        <w:rPr>
          <w:rFonts w:ascii="Century Schoolbook" w:hAnsi="Century Schoolbook"/>
          <w:sz w:val="24"/>
          <w:szCs w:val="24"/>
        </w:rPr>
        <w:t>institutions</w:t>
      </w:r>
      <w:r w:rsidR="003629FE" w:rsidRPr="008163D6">
        <w:rPr>
          <w:rFonts w:ascii="Century Schoolbook" w:hAnsi="Century Schoolbook"/>
          <w:sz w:val="24"/>
          <w:szCs w:val="24"/>
        </w:rPr>
        <w:t xml:space="preserve">. </w:t>
      </w:r>
      <w:r w:rsidR="00C2296D">
        <w:rPr>
          <w:rFonts w:ascii="Century Schoolbook" w:hAnsi="Century Schoolbook"/>
          <w:sz w:val="24"/>
          <w:szCs w:val="24"/>
        </w:rPr>
        <w:t xml:space="preserve"> </w:t>
      </w:r>
    </w:p>
    <w:p w:rsidR="00F5506D" w:rsidRDefault="00C2296D" w:rsidP="003629FE">
      <w:pPr>
        <w:spacing w:line="480" w:lineRule="auto"/>
        <w:ind w:firstLine="720"/>
        <w:contextualSpacing/>
        <w:rPr>
          <w:rFonts w:ascii="Century Schoolbook" w:hAnsi="Century Schoolbook"/>
          <w:color w:val="000000"/>
          <w:sz w:val="24"/>
          <w:szCs w:val="24"/>
        </w:rPr>
      </w:pPr>
      <w:r>
        <w:rPr>
          <w:rFonts w:ascii="Century Schoolbook" w:hAnsi="Century Schoolbook"/>
          <w:sz w:val="24"/>
          <w:szCs w:val="24"/>
        </w:rPr>
        <w:t xml:space="preserve">We emphasize that these are not the only qualities </w:t>
      </w:r>
      <w:r w:rsidR="000F4FE6">
        <w:rPr>
          <w:rFonts w:ascii="Century Schoolbook" w:hAnsi="Century Schoolbook"/>
          <w:sz w:val="24"/>
          <w:szCs w:val="24"/>
        </w:rPr>
        <w:t xml:space="preserve">or the most important qualities </w:t>
      </w:r>
      <w:r>
        <w:rPr>
          <w:rFonts w:ascii="Century Schoolbook" w:hAnsi="Century Schoolbook"/>
          <w:sz w:val="24"/>
          <w:szCs w:val="24"/>
        </w:rPr>
        <w:t>that count in recruitment to top executive positions in industries like enter</w:t>
      </w:r>
      <w:r w:rsidR="00350756">
        <w:rPr>
          <w:rFonts w:ascii="Century Schoolbook" w:hAnsi="Century Schoolbook"/>
          <w:sz w:val="24"/>
          <w:szCs w:val="24"/>
        </w:rPr>
        <w:t xml:space="preserve">tainment, finance, </w:t>
      </w:r>
      <w:r>
        <w:rPr>
          <w:rFonts w:ascii="Century Schoolbook" w:hAnsi="Century Schoolbook"/>
          <w:sz w:val="24"/>
          <w:szCs w:val="24"/>
        </w:rPr>
        <w:t>internet services</w:t>
      </w:r>
      <w:r w:rsidR="00350756">
        <w:rPr>
          <w:rFonts w:ascii="Century Schoolbook" w:hAnsi="Century Schoolbook"/>
          <w:sz w:val="24"/>
          <w:szCs w:val="24"/>
        </w:rPr>
        <w:t xml:space="preserve"> or government service</w:t>
      </w:r>
      <w:r>
        <w:rPr>
          <w:rFonts w:ascii="Century Schoolbook" w:hAnsi="Century Schoolbook"/>
          <w:sz w:val="24"/>
          <w:szCs w:val="24"/>
        </w:rPr>
        <w:t xml:space="preserve"> – only that they are </w:t>
      </w:r>
      <w:r>
        <w:rPr>
          <w:rFonts w:ascii="Century Schoolbook" w:hAnsi="Century Schoolbook"/>
          <w:sz w:val="24"/>
          <w:szCs w:val="24"/>
        </w:rPr>
        <w:lastRenderedPageBreak/>
        <w:t>relevant to a greater degre</w:t>
      </w:r>
      <w:r w:rsidR="00350756">
        <w:rPr>
          <w:rFonts w:ascii="Century Schoolbook" w:hAnsi="Century Schoolbook"/>
          <w:sz w:val="24"/>
          <w:szCs w:val="24"/>
        </w:rPr>
        <w:t xml:space="preserve">e than </w:t>
      </w:r>
      <w:r w:rsidR="00D73892">
        <w:rPr>
          <w:rFonts w:ascii="Century Schoolbook" w:hAnsi="Century Schoolbook"/>
          <w:sz w:val="24"/>
          <w:szCs w:val="24"/>
        </w:rPr>
        <w:t xml:space="preserve">they are </w:t>
      </w:r>
      <w:r w:rsidR="00350756">
        <w:rPr>
          <w:rFonts w:ascii="Century Schoolbook" w:hAnsi="Century Schoolbook"/>
          <w:sz w:val="24"/>
          <w:szCs w:val="24"/>
        </w:rPr>
        <w:t>in industries with more predictable information environments</w:t>
      </w:r>
      <w:r w:rsidR="00D73892">
        <w:rPr>
          <w:rFonts w:ascii="Century Schoolbook" w:hAnsi="Century Schoolbook"/>
          <w:sz w:val="24"/>
          <w:szCs w:val="24"/>
        </w:rPr>
        <w:t xml:space="preserve"> and/or</w:t>
      </w:r>
      <w:r w:rsidR="00350756">
        <w:rPr>
          <w:rFonts w:ascii="Century Schoolbook" w:hAnsi="Century Schoolbook"/>
          <w:sz w:val="24"/>
          <w:szCs w:val="24"/>
        </w:rPr>
        <w:t xml:space="preserve"> slower moving technologies</w:t>
      </w:r>
      <w:r w:rsidR="00E61FF6">
        <w:rPr>
          <w:rFonts w:ascii="Century Schoolbook" w:hAnsi="Century Schoolbook"/>
          <w:sz w:val="24"/>
          <w:szCs w:val="24"/>
        </w:rPr>
        <w:t xml:space="preserve">.  </w:t>
      </w:r>
      <w:r w:rsidR="003629FE" w:rsidRPr="008163D6">
        <w:rPr>
          <w:rFonts w:ascii="Century Schoolbook" w:hAnsi="Century Schoolbook"/>
          <w:sz w:val="24"/>
          <w:szCs w:val="24"/>
        </w:rPr>
        <w:t xml:space="preserve">In the </w:t>
      </w:r>
      <w:r w:rsidR="00D73892">
        <w:rPr>
          <w:rFonts w:ascii="Century Schoolbook" w:hAnsi="Century Schoolbook"/>
          <w:sz w:val="24"/>
          <w:szCs w:val="24"/>
        </w:rPr>
        <w:t xml:space="preserve">domain of </w:t>
      </w:r>
      <w:r w:rsidR="003629FE" w:rsidRPr="008163D6">
        <w:rPr>
          <w:rFonts w:ascii="Century Schoolbook" w:hAnsi="Century Schoolbook"/>
          <w:sz w:val="24"/>
          <w:szCs w:val="24"/>
        </w:rPr>
        <w:t xml:space="preserve">cultural </w:t>
      </w:r>
      <w:r w:rsidR="00D73892">
        <w:rPr>
          <w:rFonts w:ascii="Century Schoolbook" w:hAnsi="Century Schoolbook"/>
          <w:sz w:val="24"/>
          <w:szCs w:val="24"/>
        </w:rPr>
        <w:t>achievements</w:t>
      </w:r>
      <w:r w:rsidR="003629FE" w:rsidRPr="008163D6">
        <w:rPr>
          <w:rFonts w:ascii="Century Schoolbook" w:hAnsi="Century Schoolbook"/>
          <w:sz w:val="24"/>
          <w:szCs w:val="24"/>
        </w:rPr>
        <w:t xml:space="preserve">, </w:t>
      </w:r>
      <w:r w:rsidR="00AB33AE" w:rsidRPr="008163D6">
        <w:rPr>
          <w:rFonts w:ascii="Century Schoolbook" w:hAnsi="Century Schoolbook"/>
          <w:sz w:val="24"/>
          <w:szCs w:val="24"/>
        </w:rPr>
        <w:t>the same principle applies, but with more force, for those who are recognized by peers and experts for the depth and sophistication of their work</w:t>
      </w:r>
      <w:r w:rsidR="003629FE" w:rsidRPr="008163D6">
        <w:rPr>
          <w:rFonts w:ascii="Century Schoolbook" w:hAnsi="Century Schoolbook"/>
          <w:sz w:val="24"/>
          <w:szCs w:val="24"/>
        </w:rPr>
        <w:t xml:space="preserve">.  </w:t>
      </w:r>
      <w:r w:rsidR="00780FBC">
        <w:rPr>
          <w:rFonts w:ascii="Century Schoolbook" w:hAnsi="Century Schoolbook"/>
          <w:color w:val="000000"/>
          <w:sz w:val="24"/>
          <w:szCs w:val="24"/>
        </w:rPr>
        <w:t xml:space="preserve">The symbol manipulating industries and the prestige cultural sectors thus are the natural habitats of individuals who have been successful in gaining admission to highly selective undergraduate colleges.  </w:t>
      </w:r>
    </w:p>
    <w:p w:rsidR="008A17FD" w:rsidRDefault="008A17FD" w:rsidP="003629FE">
      <w:pPr>
        <w:spacing w:line="480" w:lineRule="auto"/>
        <w:ind w:firstLine="720"/>
        <w:contextualSpacing/>
        <w:rPr>
          <w:rFonts w:ascii="Century Schoolbook" w:hAnsi="Century Schoolbook"/>
          <w:color w:val="000000"/>
          <w:sz w:val="24"/>
          <w:szCs w:val="24"/>
        </w:rPr>
      </w:pPr>
      <w:r w:rsidRPr="008A17FD">
        <w:rPr>
          <w:rFonts w:ascii="Century Schoolbook" w:hAnsi="Century Schoolbook"/>
          <w:color w:val="000000"/>
          <w:sz w:val="24"/>
          <w:szCs w:val="24"/>
        </w:rPr>
        <w:t xml:space="preserve">We have referred to another set of industries as primarily involved in the transformation of the material world. </w:t>
      </w:r>
      <w:r w:rsidR="00E61FF6">
        <w:rPr>
          <w:rFonts w:ascii="Century Schoolbook" w:hAnsi="Century Schoolbook"/>
          <w:color w:val="000000"/>
          <w:sz w:val="24"/>
          <w:szCs w:val="24"/>
        </w:rPr>
        <w:t xml:space="preserve"> These industries</w:t>
      </w:r>
      <w:r w:rsidRPr="008A17FD">
        <w:rPr>
          <w:rFonts w:ascii="Century Schoolbook" w:hAnsi="Century Schoolbook"/>
          <w:color w:val="000000"/>
          <w:sz w:val="24"/>
          <w:szCs w:val="24"/>
        </w:rPr>
        <w:t xml:space="preserve"> turn hydroelectric power into energy, grains into food, steel and electronic components into motor vehicles.</w:t>
      </w:r>
      <w:r w:rsidR="00E61FF6">
        <w:rPr>
          <w:rFonts w:ascii="Century Schoolbook" w:hAnsi="Century Schoolbook"/>
          <w:sz w:val="24"/>
          <w:szCs w:val="24"/>
        </w:rPr>
        <w:t xml:space="preserve">  </w:t>
      </w:r>
      <w:r w:rsidRPr="008A17FD">
        <w:rPr>
          <w:rFonts w:ascii="Century Schoolbook" w:hAnsi="Century Schoolbook"/>
          <w:color w:val="000000"/>
          <w:sz w:val="24"/>
          <w:szCs w:val="24"/>
        </w:rPr>
        <w:t xml:space="preserve">Industries in which production primarily involves transformation of the material world may depend on complex technologies, but these technologies typically change </w:t>
      </w:r>
      <w:r w:rsidR="00D73892">
        <w:rPr>
          <w:rFonts w:ascii="Century Schoolbook" w:hAnsi="Century Schoolbook"/>
          <w:color w:val="000000"/>
          <w:sz w:val="24"/>
          <w:szCs w:val="24"/>
        </w:rPr>
        <w:t xml:space="preserve">relatively </w:t>
      </w:r>
      <w:r w:rsidRPr="008A17FD">
        <w:rPr>
          <w:rFonts w:ascii="Century Schoolbook" w:hAnsi="Century Schoolbook"/>
          <w:color w:val="000000"/>
          <w:sz w:val="24"/>
          <w:szCs w:val="24"/>
        </w:rPr>
        <w:t xml:space="preserve">slowly and incrementally. Most workers are machine tenders or manual laborers and a </w:t>
      </w:r>
      <w:r w:rsidR="00F5506D">
        <w:rPr>
          <w:rFonts w:ascii="Century Schoolbook" w:hAnsi="Century Schoolbook"/>
          <w:color w:val="000000"/>
          <w:sz w:val="24"/>
          <w:szCs w:val="24"/>
        </w:rPr>
        <w:t>“</w:t>
      </w:r>
      <w:r w:rsidRPr="008A17FD">
        <w:rPr>
          <w:rFonts w:ascii="Century Schoolbook" w:hAnsi="Century Schoolbook"/>
          <w:color w:val="000000"/>
          <w:sz w:val="24"/>
          <w:szCs w:val="24"/>
        </w:rPr>
        <w:t>down-to-earth</w:t>
      </w:r>
      <w:r w:rsidR="00F5506D">
        <w:rPr>
          <w:rFonts w:ascii="Century Schoolbook" w:hAnsi="Century Schoolbook"/>
          <w:color w:val="000000"/>
          <w:sz w:val="24"/>
          <w:szCs w:val="24"/>
        </w:rPr>
        <w:t>”</w:t>
      </w:r>
      <w:r w:rsidRPr="008A17FD">
        <w:rPr>
          <w:rFonts w:ascii="Century Schoolbook" w:hAnsi="Century Schoolbook"/>
          <w:color w:val="000000"/>
          <w:sz w:val="24"/>
          <w:szCs w:val="24"/>
        </w:rPr>
        <w:t xml:space="preserve"> outlook </w:t>
      </w:r>
      <w:r w:rsidR="00D73892">
        <w:rPr>
          <w:rFonts w:ascii="Century Schoolbook" w:hAnsi="Century Schoolbook"/>
          <w:color w:val="000000"/>
          <w:sz w:val="24"/>
          <w:szCs w:val="24"/>
        </w:rPr>
        <w:t xml:space="preserve">consistent with the materiality of the enterprises </w:t>
      </w:r>
      <w:r w:rsidRPr="008A17FD">
        <w:rPr>
          <w:rFonts w:ascii="Century Schoolbook" w:hAnsi="Century Schoolbook"/>
          <w:color w:val="000000"/>
          <w:sz w:val="24"/>
          <w:szCs w:val="24"/>
        </w:rPr>
        <w:t>may</w:t>
      </w:r>
      <w:r w:rsidR="00D73892">
        <w:rPr>
          <w:rFonts w:ascii="Century Schoolbook" w:hAnsi="Century Schoolbook"/>
          <w:color w:val="000000"/>
          <w:sz w:val="24"/>
          <w:szCs w:val="24"/>
        </w:rPr>
        <w:t>, in addition,</w:t>
      </w:r>
      <w:r w:rsidRPr="008A17FD">
        <w:rPr>
          <w:rFonts w:ascii="Century Schoolbook" w:hAnsi="Century Schoolbook"/>
          <w:color w:val="000000"/>
          <w:sz w:val="24"/>
          <w:szCs w:val="24"/>
        </w:rPr>
        <w:t xml:space="preserve"> be as highly valued in upper management as capacities to deal with uncertainties and new opportunities. </w:t>
      </w:r>
      <w:r w:rsidR="00D73892">
        <w:rPr>
          <w:rFonts w:ascii="Century Schoolbook" w:hAnsi="Century Schoolbook"/>
          <w:color w:val="000000"/>
          <w:sz w:val="24"/>
          <w:szCs w:val="24"/>
        </w:rPr>
        <w:t>Several o</w:t>
      </w:r>
      <w:r w:rsidRPr="008A17FD">
        <w:rPr>
          <w:rFonts w:ascii="Century Schoolbook" w:hAnsi="Century Schoolbook"/>
          <w:color w:val="000000"/>
          <w:sz w:val="24"/>
          <w:szCs w:val="24"/>
        </w:rPr>
        <w:t xml:space="preserve">ther industries, such as telecommunications and health care, employ many highly educated workers but are nevertheless engaged </w:t>
      </w:r>
      <w:r w:rsidR="00D73892">
        <w:rPr>
          <w:rFonts w:ascii="Century Schoolbook" w:hAnsi="Century Schoolbook"/>
          <w:color w:val="000000"/>
          <w:sz w:val="24"/>
          <w:szCs w:val="24"/>
        </w:rPr>
        <w:t xml:space="preserve">primarily </w:t>
      </w:r>
      <w:r w:rsidRPr="008A17FD">
        <w:rPr>
          <w:rFonts w:ascii="Century Schoolbook" w:hAnsi="Century Schoolbook"/>
          <w:color w:val="000000"/>
          <w:sz w:val="24"/>
          <w:szCs w:val="24"/>
        </w:rPr>
        <w:t>in transformations of the material world. Not surprisingly, their recruitment of executives from highly selective colleges tends to fall halfway between the two poles</w:t>
      </w:r>
      <w:r w:rsidR="00D73892">
        <w:rPr>
          <w:rFonts w:ascii="Century Schoolbook" w:hAnsi="Century Schoolbook"/>
          <w:color w:val="000000"/>
          <w:sz w:val="24"/>
          <w:szCs w:val="24"/>
        </w:rPr>
        <w:t xml:space="preserve"> </w:t>
      </w:r>
      <w:r w:rsidRPr="008A17FD">
        <w:rPr>
          <w:rFonts w:ascii="Century Schoolbook" w:hAnsi="Century Schoolbook"/>
          <w:color w:val="000000"/>
          <w:sz w:val="24"/>
          <w:szCs w:val="24"/>
        </w:rPr>
        <w:t>(</w:t>
      </w:r>
      <w:r w:rsidR="00D73892">
        <w:rPr>
          <w:rFonts w:ascii="Century Schoolbook" w:hAnsi="Century Schoolbook"/>
          <w:color w:val="000000"/>
          <w:sz w:val="24"/>
          <w:szCs w:val="24"/>
        </w:rPr>
        <w:t xml:space="preserve">see </w:t>
      </w:r>
      <w:r w:rsidRPr="008A17FD">
        <w:rPr>
          <w:rFonts w:ascii="Century Schoolbook" w:hAnsi="Century Schoolbook"/>
          <w:color w:val="000000"/>
          <w:sz w:val="24"/>
          <w:szCs w:val="24"/>
        </w:rPr>
        <w:t xml:space="preserve">Brint and Yoshikawa 2017). Structurally, popular artists stand in an analogous position to executives in material transforming industries. Degrees from highly selective </w:t>
      </w:r>
      <w:r w:rsidRPr="008A17FD">
        <w:rPr>
          <w:rFonts w:ascii="Century Schoolbook" w:hAnsi="Century Schoolbook"/>
          <w:color w:val="000000"/>
          <w:sz w:val="24"/>
          <w:szCs w:val="24"/>
        </w:rPr>
        <w:lastRenderedPageBreak/>
        <w:t>colleges and universities are not necessary in order to c</w:t>
      </w:r>
      <w:r w:rsidR="00E61FF6">
        <w:rPr>
          <w:rFonts w:ascii="Century Schoolbook" w:hAnsi="Century Schoolbook"/>
          <w:color w:val="000000"/>
          <w:sz w:val="24"/>
          <w:szCs w:val="24"/>
        </w:rPr>
        <w:t>onnect at a deep level with popular</w:t>
      </w:r>
      <w:r w:rsidRPr="008A17FD">
        <w:rPr>
          <w:rFonts w:ascii="Century Schoolbook" w:hAnsi="Century Schoolbook"/>
          <w:color w:val="000000"/>
          <w:sz w:val="24"/>
          <w:szCs w:val="24"/>
        </w:rPr>
        <w:t xml:space="preserve"> audiences;</w:t>
      </w:r>
      <w:r w:rsidR="00E61FF6">
        <w:rPr>
          <w:rFonts w:ascii="Century Schoolbook" w:hAnsi="Century Schoolbook"/>
          <w:color w:val="000000"/>
          <w:sz w:val="24"/>
          <w:szCs w:val="24"/>
        </w:rPr>
        <w:t xml:space="preserve"> and indeed</w:t>
      </w:r>
      <w:r w:rsidRPr="008A17FD">
        <w:rPr>
          <w:rFonts w:ascii="Century Schoolbook" w:hAnsi="Century Schoolbook"/>
          <w:color w:val="000000"/>
          <w:sz w:val="24"/>
          <w:szCs w:val="24"/>
        </w:rPr>
        <w:t xml:space="preserve"> an education in these intellectualized and rarefied environments may constitute someth</w:t>
      </w:r>
      <w:r w:rsidR="00E113EF">
        <w:rPr>
          <w:rFonts w:ascii="Century Schoolbook" w:hAnsi="Century Schoolbook"/>
          <w:color w:val="000000"/>
          <w:sz w:val="24"/>
          <w:szCs w:val="24"/>
        </w:rPr>
        <w:t>ing of an impediment</w:t>
      </w:r>
      <w:r w:rsidR="00E61FF6">
        <w:rPr>
          <w:rFonts w:ascii="Century Schoolbook" w:hAnsi="Century Schoolbook"/>
          <w:color w:val="000000"/>
          <w:sz w:val="24"/>
          <w:szCs w:val="24"/>
        </w:rPr>
        <w:t xml:space="preserve"> for this purpose</w:t>
      </w:r>
      <w:r w:rsidRPr="008A17FD">
        <w:rPr>
          <w:rFonts w:ascii="Century Schoolbook" w:hAnsi="Century Schoolbook"/>
          <w:color w:val="000000"/>
          <w:sz w:val="24"/>
          <w:szCs w:val="24"/>
        </w:rPr>
        <w:t>.</w:t>
      </w:r>
    </w:p>
    <w:p w:rsidR="00780FBC" w:rsidRDefault="00E113EF" w:rsidP="00780FBC">
      <w:pPr>
        <w:spacing w:line="480" w:lineRule="auto"/>
        <w:ind w:firstLine="720"/>
        <w:contextualSpacing/>
        <w:rPr>
          <w:rFonts w:ascii="Century Schoolbook" w:hAnsi="Century Schoolbook"/>
          <w:sz w:val="24"/>
          <w:szCs w:val="24"/>
        </w:rPr>
      </w:pPr>
      <w:r>
        <w:rPr>
          <w:rFonts w:ascii="Century Schoolbook" w:hAnsi="Century Schoolbook"/>
          <w:sz w:val="24"/>
          <w:szCs w:val="24"/>
        </w:rPr>
        <w:t>The</w:t>
      </w:r>
      <w:r w:rsidR="00780FBC">
        <w:rPr>
          <w:rFonts w:ascii="Century Schoolbook" w:hAnsi="Century Schoolbook"/>
          <w:sz w:val="24"/>
          <w:szCs w:val="24"/>
        </w:rPr>
        <w:t xml:space="preserve"> framework also helps to explain the stronger connections between highly selective graduate programs and elite recruitment.  The research evidence suggests that graduate schools give more weight in selection to academic merit criteria and perceptions of intelligence (Posselt 2016).  Moreover, the leading graduate programs select from among the top applicants from both public and private undergraduate institutions.  I</w:t>
      </w:r>
      <w:r w:rsidR="00780FBC" w:rsidRPr="008163D6">
        <w:rPr>
          <w:rFonts w:ascii="Century Schoolbook" w:hAnsi="Century Schoolbook"/>
          <w:sz w:val="24"/>
          <w:szCs w:val="24"/>
        </w:rPr>
        <w:t xml:space="preserve">t follows </w:t>
      </w:r>
      <w:r w:rsidR="00780FBC">
        <w:rPr>
          <w:rFonts w:ascii="Century Schoolbook" w:hAnsi="Century Schoolbook"/>
          <w:sz w:val="24"/>
          <w:szCs w:val="24"/>
        </w:rPr>
        <w:t>that ass</w:t>
      </w:r>
      <w:r w:rsidR="00780FBC" w:rsidRPr="008163D6">
        <w:rPr>
          <w:rFonts w:ascii="Century Schoolbook" w:hAnsi="Century Schoolbook"/>
          <w:sz w:val="24"/>
          <w:szCs w:val="24"/>
        </w:rPr>
        <w:t xml:space="preserve">ociations </w:t>
      </w:r>
      <w:r w:rsidR="00780FBC">
        <w:rPr>
          <w:rFonts w:ascii="Century Schoolbook" w:hAnsi="Century Schoolbook"/>
          <w:sz w:val="24"/>
          <w:szCs w:val="24"/>
        </w:rPr>
        <w:t>between prest</w:t>
      </w:r>
      <w:r w:rsidR="00F5506D">
        <w:rPr>
          <w:rFonts w:ascii="Century Schoolbook" w:hAnsi="Century Schoolbook"/>
          <w:sz w:val="24"/>
          <w:szCs w:val="24"/>
        </w:rPr>
        <w:t xml:space="preserve">igious educational programs </w:t>
      </w:r>
      <w:r w:rsidR="00780FBC">
        <w:rPr>
          <w:rFonts w:ascii="Century Schoolbook" w:hAnsi="Century Schoolbook"/>
          <w:sz w:val="24"/>
          <w:szCs w:val="24"/>
        </w:rPr>
        <w:t xml:space="preserve">and elite positions </w:t>
      </w:r>
      <w:r w:rsidR="00780FBC" w:rsidRPr="008163D6">
        <w:rPr>
          <w:rFonts w:ascii="Century Schoolbook" w:hAnsi="Century Schoolbook"/>
          <w:sz w:val="24"/>
          <w:szCs w:val="24"/>
        </w:rPr>
        <w:t>should be strong</w:t>
      </w:r>
      <w:r w:rsidR="00780FBC">
        <w:rPr>
          <w:rFonts w:ascii="Century Schoolbook" w:hAnsi="Century Schoolbook"/>
          <w:sz w:val="24"/>
          <w:szCs w:val="24"/>
        </w:rPr>
        <w:t xml:space="preserve">er </w:t>
      </w:r>
      <w:r w:rsidR="00780FBC" w:rsidRPr="008163D6">
        <w:rPr>
          <w:rFonts w:ascii="Century Schoolbook" w:hAnsi="Century Schoolbook"/>
          <w:sz w:val="24"/>
          <w:szCs w:val="24"/>
        </w:rPr>
        <w:t xml:space="preserve">at the graduate level </w:t>
      </w:r>
      <w:r w:rsidR="00780FBC">
        <w:rPr>
          <w:rFonts w:ascii="Century Schoolbook" w:hAnsi="Century Schoolbook"/>
          <w:sz w:val="24"/>
          <w:szCs w:val="24"/>
        </w:rPr>
        <w:t>than</w:t>
      </w:r>
      <w:r w:rsidR="00780FBC" w:rsidRPr="008163D6">
        <w:rPr>
          <w:rFonts w:ascii="Century Schoolbook" w:hAnsi="Century Schoolbook"/>
          <w:sz w:val="24"/>
          <w:szCs w:val="24"/>
        </w:rPr>
        <w:t xml:space="preserve"> at the undergraduate level</w:t>
      </w:r>
      <w:r w:rsidR="00780FBC">
        <w:rPr>
          <w:rFonts w:ascii="Century Schoolbook" w:hAnsi="Century Schoolbook"/>
          <w:sz w:val="24"/>
          <w:szCs w:val="24"/>
        </w:rPr>
        <w:t>.</w:t>
      </w:r>
      <w:r w:rsidR="00F5506D">
        <w:rPr>
          <w:rFonts w:ascii="Century Schoolbook" w:hAnsi="Century Schoolbook"/>
          <w:sz w:val="24"/>
          <w:szCs w:val="24"/>
        </w:rPr>
        <w:t xml:space="preserve">  </w:t>
      </w:r>
      <w:r w:rsidR="00D73892">
        <w:rPr>
          <w:rFonts w:ascii="Century Schoolbook" w:hAnsi="Century Schoolbook"/>
          <w:sz w:val="24"/>
          <w:szCs w:val="24"/>
        </w:rPr>
        <w:t>It also follows that the association between highly selective graduate programs and career success in academe and other prestige</w:t>
      </w:r>
      <w:r>
        <w:rPr>
          <w:rFonts w:ascii="Century Schoolbook" w:hAnsi="Century Schoolbook"/>
          <w:sz w:val="24"/>
          <w:szCs w:val="24"/>
        </w:rPr>
        <w:t>-based</w:t>
      </w:r>
      <w:r w:rsidR="00D73892">
        <w:rPr>
          <w:rFonts w:ascii="Century Schoolbook" w:hAnsi="Century Schoolbook"/>
          <w:sz w:val="24"/>
          <w:szCs w:val="24"/>
        </w:rPr>
        <w:t xml:space="preserve"> cultural domains would continue to be greater than in industry</w:t>
      </w:r>
      <w:r w:rsidR="00397CB5">
        <w:rPr>
          <w:rFonts w:ascii="Century Schoolbook" w:hAnsi="Century Schoolbook"/>
          <w:sz w:val="24"/>
          <w:szCs w:val="24"/>
        </w:rPr>
        <w:t xml:space="preserve">; </w:t>
      </w:r>
      <w:r w:rsidR="00D73892">
        <w:rPr>
          <w:rFonts w:ascii="Century Schoolbook" w:hAnsi="Century Schoolbook"/>
          <w:sz w:val="24"/>
          <w:szCs w:val="24"/>
        </w:rPr>
        <w:t xml:space="preserve">quickness and facility </w:t>
      </w:r>
      <w:r w:rsidR="00397CB5">
        <w:rPr>
          <w:rFonts w:ascii="Century Schoolbook" w:hAnsi="Century Schoolbook"/>
          <w:sz w:val="24"/>
          <w:szCs w:val="24"/>
        </w:rPr>
        <w:t xml:space="preserve">in work </w:t>
      </w:r>
      <w:r w:rsidR="00D73892">
        <w:rPr>
          <w:rFonts w:ascii="Century Schoolbook" w:hAnsi="Century Schoolbook"/>
          <w:sz w:val="24"/>
          <w:szCs w:val="24"/>
        </w:rPr>
        <w:t>with complex and sophisticated symbolic media is a foun</w:t>
      </w:r>
      <w:r w:rsidR="00397CB5">
        <w:rPr>
          <w:rFonts w:ascii="Century Schoolbook" w:hAnsi="Century Schoolbook"/>
          <w:sz w:val="24"/>
          <w:szCs w:val="24"/>
        </w:rPr>
        <w:t>dational requirement for achievement</w:t>
      </w:r>
      <w:r w:rsidR="00D73892">
        <w:rPr>
          <w:rFonts w:ascii="Century Schoolbook" w:hAnsi="Century Schoolbook"/>
          <w:sz w:val="24"/>
          <w:szCs w:val="24"/>
        </w:rPr>
        <w:t xml:space="preserve"> in the former</w:t>
      </w:r>
      <w:r w:rsidR="00397CB5">
        <w:rPr>
          <w:rFonts w:ascii="Century Schoolbook" w:hAnsi="Century Schoolbook"/>
          <w:sz w:val="24"/>
          <w:szCs w:val="24"/>
        </w:rPr>
        <w:t xml:space="preserve"> fields but, arguably, only one among many factors that contribute disproportionately to career success in the latter</w:t>
      </w:r>
      <w:r w:rsidR="00D73892">
        <w:rPr>
          <w:rFonts w:ascii="Century Schoolbook" w:hAnsi="Century Schoolbook"/>
          <w:sz w:val="24"/>
          <w:szCs w:val="24"/>
        </w:rPr>
        <w:t>.</w:t>
      </w:r>
    </w:p>
    <w:p w:rsidR="00796F59" w:rsidRDefault="00DB420A" w:rsidP="00174057">
      <w:pPr>
        <w:spacing w:line="480" w:lineRule="auto"/>
        <w:ind w:firstLine="720"/>
        <w:contextualSpacing/>
        <w:rPr>
          <w:rFonts w:ascii="Century Schoolbook" w:hAnsi="Century Schoolbook"/>
          <w:sz w:val="24"/>
          <w:szCs w:val="24"/>
        </w:rPr>
      </w:pPr>
      <w:r>
        <w:rPr>
          <w:rFonts w:ascii="Century Schoolbook" w:hAnsi="Century Schoolbook"/>
          <w:sz w:val="24"/>
          <w:szCs w:val="24"/>
        </w:rPr>
        <w:t>W</w:t>
      </w:r>
      <w:r w:rsidR="003629FE" w:rsidRPr="008163D6">
        <w:rPr>
          <w:rFonts w:ascii="Century Schoolbook" w:hAnsi="Century Schoolbook"/>
          <w:sz w:val="24"/>
          <w:szCs w:val="24"/>
        </w:rPr>
        <w:t>e invite colleagues</w:t>
      </w:r>
      <w:r w:rsidR="00E113EF">
        <w:rPr>
          <w:rFonts w:ascii="Century Schoolbook" w:hAnsi="Century Schoolbook"/>
          <w:sz w:val="24"/>
          <w:szCs w:val="24"/>
        </w:rPr>
        <w:t xml:space="preserve"> to consider our</w:t>
      </w:r>
      <w:r w:rsidR="0090615D">
        <w:rPr>
          <w:rFonts w:ascii="Century Schoolbook" w:hAnsi="Century Schoolbook"/>
          <w:sz w:val="24"/>
          <w:szCs w:val="24"/>
        </w:rPr>
        <w:t xml:space="preserve"> revised</w:t>
      </w:r>
      <w:r w:rsidR="008163D6" w:rsidRPr="008163D6">
        <w:rPr>
          <w:rFonts w:ascii="Century Schoolbook" w:hAnsi="Century Schoolbook"/>
          <w:sz w:val="24"/>
          <w:szCs w:val="24"/>
        </w:rPr>
        <w:t xml:space="preserve"> model </w:t>
      </w:r>
      <w:r w:rsidR="00273A98">
        <w:rPr>
          <w:rFonts w:ascii="Century Schoolbook" w:hAnsi="Century Schoolbook"/>
          <w:sz w:val="24"/>
          <w:szCs w:val="24"/>
        </w:rPr>
        <w:t xml:space="preserve">of elite formation </w:t>
      </w:r>
      <w:r w:rsidR="008163D6" w:rsidRPr="008163D6">
        <w:rPr>
          <w:rFonts w:ascii="Century Schoolbook" w:hAnsi="Century Schoolbook"/>
          <w:sz w:val="24"/>
          <w:szCs w:val="24"/>
        </w:rPr>
        <w:t>as a</w:t>
      </w:r>
      <w:r w:rsidR="00F3784C">
        <w:rPr>
          <w:rFonts w:ascii="Century Schoolbook" w:hAnsi="Century Schoolbook"/>
          <w:sz w:val="24"/>
          <w:szCs w:val="24"/>
        </w:rPr>
        <w:t xml:space="preserve">n alternative to the </w:t>
      </w:r>
      <w:r w:rsidR="00796F59">
        <w:rPr>
          <w:rFonts w:ascii="Century Schoolbook" w:hAnsi="Century Schoolbook"/>
          <w:sz w:val="24"/>
          <w:szCs w:val="24"/>
        </w:rPr>
        <w:t>unilinear</w:t>
      </w:r>
      <w:r w:rsidR="00D20B29">
        <w:rPr>
          <w:rFonts w:ascii="Century Schoolbook" w:hAnsi="Century Schoolbook"/>
          <w:sz w:val="24"/>
          <w:szCs w:val="24"/>
        </w:rPr>
        <w:t xml:space="preserve"> </w:t>
      </w:r>
      <w:r w:rsidR="000004D1">
        <w:rPr>
          <w:rFonts w:ascii="Century Schoolbook" w:hAnsi="Century Schoolbook"/>
          <w:sz w:val="24"/>
          <w:szCs w:val="24"/>
        </w:rPr>
        <w:t xml:space="preserve">status transmission </w:t>
      </w:r>
      <w:r w:rsidR="008163D6" w:rsidRPr="008163D6">
        <w:rPr>
          <w:rFonts w:ascii="Century Schoolbook" w:hAnsi="Century Schoolbook"/>
          <w:sz w:val="24"/>
          <w:szCs w:val="24"/>
        </w:rPr>
        <w:t xml:space="preserve">model.  We also invite colleagues to add data on the socioeconomic backgrounds </w:t>
      </w:r>
      <w:r w:rsidR="00275226">
        <w:rPr>
          <w:rFonts w:ascii="Century Schoolbook" w:hAnsi="Century Schoolbook"/>
          <w:sz w:val="24"/>
          <w:szCs w:val="24"/>
        </w:rPr>
        <w:t xml:space="preserve">of individuals in elite positions </w:t>
      </w:r>
      <w:r w:rsidR="008163D6" w:rsidRPr="008163D6">
        <w:rPr>
          <w:rFonts w:ascii="Century Schoolbook" w:hAnsi="Century Schoolbook"/>
          <w:sz w:val="24"/>
          <w:szCs w:val="24"/>
        </w:rPr>
        <w:t xml:space="preserve">so that status transmission </w:t>
      </w:r>
      <w:r w:rsidR="0090615D">
        <w:rPr>
          <w:rFonts w:ascii="Century Schoolbook" w:hAnsi="Century Schoolbook"/>
          <w:sz w:val="24"/>
          <w:szCs w:val="24"/>
        </w:rPr>
        <w:t xml:space="preserve">from families </w:t>
      </w:r>
      <w:r w:rsidR="006109C8">
        <w:rPr>
          <w:rFonts w:ascii="Century Schoolbook" w:hAnsi="Century Schoolbook"/>
          <w:sz w:val="24"/>
          <w:szCs w:val="24"/>
        </w:rPr>
        <w:t xml:space="preserve">into </w:t>
      </w:r>
      <w:r w:rsidR="00392136">
        <w:rPr>
          <w:rFonts w:ascii="Century Schoolbook" w:hAnsi="Century Schoolbook"/>
          <w:sz w:val="24"/>
          <w:szCs w:val="24"/>
        </w:rPr>
        <w:t xml:space="preserve">elite positions in the </w:t>
      </w:r>
      <w:r w:rsidR="006109C8">
        <w:rPr>
          <w:rFonts w:ascii="Century Schoolbook" w:hAnsi="Century Schoolbook"/>
          <w:sz w:val="24"/>
          <w:szCs w:val="24"/>
        </w:rPr>
        <w:t>various</w:t>
      </w:r>
      <w:r w:rsidR="00392136">
        <w:rPr>
          <w:rFonts w:ascii="Century Schoolbook" w:hAnsi="Century Schoolbook"/>
          <w:sz w:val="24"/>
          <w:szCs w:val="24"/>
        </w:rPr>
        <w:t xml:space="preserve"> sectors of American society</w:t>
      </w:r>
      <w:r w:rsidR="006109C8">
        <w:rPr>
          <w:rFonts w:ascii="Century Schoolbook" w:hAnsi="Century Schoolbook"/>
          <w:sz w:val="24"/>
          <w:szCs w:val="24"/>
        </w:rPr>
        <w:t xml:space="preserve"> </w:t>
      </w:r>
      <w:r w:rsidR="008163D6" w:rsidRPr="008163D6">
        <w:rPr>
          <w:rFonts w:ascii="Century Schoolbook" w:hAnsi="Century Schoolbook"/>
          <w:sz w:val="24"/>
          <w:szCs w:val="24"/>
        </w:rPr>
        <w:t>can be mo</w:t>
      </w:r>
      <w:r w:rsidR="00275226">
        <w:rPr>
          <w:rFonts w:ascii="Century Schoolbook" w:hAnsi="Century Schoolbook"/>
          <w:sz w:val="24"/>
          <w:szCs w:val="24"/>
        </w:rPr>
        <w:t>re fully described</w:t>
      </w:r>
      <w:r w:rsidR="0090615D">
        <w:rPr>
          <w:rFonts w:ascii="Century Schoolbook" w:hAnsi="Century Schoolbook"/>
          <w:sz w:val="24"/>
          <w:szCs w:val="24"/>
        </w:rPr>
        <w:t>,</w:t>
      </w:r>
      <w:r w:rsidR="00275226">
        <w:rPr>
          <w:rFonts w:ascii="Century Schoolbook" w:hAnsi="Century Schoolbook"/>
          <w:sz w:val="24"/>
          <w:szCs w:val="24"/>
        </w:rPr>
        <w:t xml:space="preserve"> analyzed</w:t>
      </w:r>
      <w:r w:rsidR="0090615D">
        <w:rPr>
          <w:rFonts w:ascii="Century Schoolbook" w:hAnsi="Century Schoolbook"/>
          <w:sz w:val="24"/>
          <w:szCs w:val="24"/>
        </w:rPr>
        <w:t>, and explained</w:t>
      </w:r>
      <w:r w:rsidR="00397CB5">
        <w:rPr>
          <w:rFonts w:ascii="Century Schoolbook" w:hAnsi="Century Schoolbook"/>
          <w:sz w:val="24"/>
          <w:szCs w:val="24"/>
        </w:rPr>
        <w:t xml:space="preserve"> – and so too </w:t>
      </w:r>
      <w:r w:rsidR="00397CB5">
        <w:rPr>
          <w:rFonts w:ascii="Century Schoolbook" w:hAnsi="Century Schoolbook"/>
          <w:sz w:val="24"/>
          <w:szCs w:val="24"/>
        </w:rPr>
        <w:lastRenderedPageBreak/>
        <w:t>the extent of social mobility</w:t>
      </w:r>
      <w:r w:rsidR="00E113EF">
        <w:rPr>
          <w:rFonts w:ascii="Century Schoolbook" w:hAnsi="Century Schoolbook"/>
          <w:sz w:val="24"/>
          <w:szCs w:val="24"/>
        </w:rPr>
        <w:t xml:space="preserve"> from middle- and </w:t>
      </w:r>
      <w:r w:rsidR="00796F59">
        <w:rPr>
          <w:rFonts w:ascii="Century Schoolbook" w:hAnsi="Century Schoolbook"/>
          <w:sz w:val="24"/>
          <w:szCs w:val="24"/>
        </w:rPr>
        <w:t>working-class families into these</w:t>
      </w:r>
      <w:r w:rsidR="00E113EF">
        <w:rPr>
          <w:rFonts w:ascii="Century Schoolbook" w:hAnsi="Century Schoolbook"/>
          <w:sz w:val="24"/>
          <w:szCs w:val="24"/>
        </w:rPr>
        <w:t xml:space="preserve"> positions</w:t>
      </w:r>
      <w:r w:rsidR="008163D6" w:rsidRPr="008163D6">
        <w:rPr>
          <w:rFonts w:ascii="Century Schoolbook" w:hAnsi="Century Schoolbook"/>
          <w:sz w:val="24"/>
          <w:szCs w:val="24"/>
        </w:rPr>
        <w:t>.</w:t>
      </w:r>
      <w:r w:rsidR="00827441" w:rsidRPr="006109C8">
        <w:rPr>
          <w:rStyle w:val="EndnoteReference"/>
          <w:rFonts w:ascii="Century Schoolbook" w:hAnsi="Century Schoolbook"/>
          <w:sz w:val="24"/>
          <w:szCs w:val="24"/>
        </w:rPr>
        <w:endnoteReference w:id="11"/>
      </w:r>
    </w:p>
    <w:p w:rsidR="00796F59" w:rsidRPr="008163D6" w:rsidRDefault="00796F59" w:rsidP="00796F59">
      <w:pPr>
        <w:spacing w:line="480" w:lineRule="auto"/>
        <w:ind w:firstLine="720"/>
        <w:contextualSpacing/>
        <w:rPr>
          <w:rFonts w:ascii="Century Schoolbook" w:hAnsi="Century Schoolbook"/>
          <w:sz w:val="24"/>
          <w:szCs w:val="24"/>
        </w:rPr>
      </w:pPr>
    </w:p>
    <w:p w:rsidR="003F4B9F" w:rsidRPr="00827441" w:rsidRDefault="008163D6" w:rsidP="00662D68">
      <w:pPr>
        <w:spacing w:line="480" w:lineRule="auto"/>
        <w:ind w:firstLine="720"/>
        <w:contextualSpacing/>
        <w:rPr>
          <w:rFonts w:ascii="Century Schoolbook" w:hAnsi="Century Schoolbook"/>
          <w:sz w:val="24"/>
          <w:szCs w:val="24"/>
        </w:rPr>
      </w:pPr>
      <w:r w:rsidRPr="008163D6">
        <w:rPr>
          <w:rFonts w:ascii="Century Schoolbook" w:hAnsi="Century Schoolbook"/>
          <w:sz w:val="24"/>
          <w:szCs w:val="24"/>
        </w:rPr>
        <w:tab/>
      </w:r>
      <w:r w:rsidRPr="008163D6">
        <w:rPr>
          <w:rFonts w:ascii="Century Schoolbook" w:hAnsi="Century Schoolbook"/>
          <w:sz w:val="24"/>
          <w:szCs w:val="24"/>
        </w:rPr>
        <w:tab/>
      </w:r>
      <w:r w:rsidRPr="008163D6">
        <w:rPr>
          <w:rFonts w:ascii="Century Schoolbook" w:hAnsi="Century Schoolbook"/>
          <w:sz w:val="24"/>
          <w:szCs w:val="24"/>
        </w:rPr>
        <w:tab/>
      </w:r>
      <w:r w:rsidR="006109C8">
        <w:rPr>
          <w:rFonts w:ascii="Century Schoolbook" w:hAnsi="Century Schoolbook"/>
          <w:sz w:val="24"/>
          <w:szCs w:val="24"/>
        </w:rPr>
        <w:t xml:space="preserve"> </w:t>
      </w:r>
      <w:r w:rsidR="006109C8">
        <w:rPr>
          <w:rFonts w:ascii="Century Schoolbook" w:hAnsi="Century Schoolbook"/>
          <w:sz w:val="24"/>
          <w:szCs w:val="24"/>
        </w:rPr>
        <w:tab/>
      </w:r>
      <w:r w:rsidR="00662D68">
        <w:rPr>
          <w:rFonts w:ascii="Century Schoolbook" w:hAnsi="Century Schoolbook"/>
          <w:sz w:val="24"/>
          <w:szCs w:val="24"/>
        </w:rPr>
        <w:t>E</w:t>
      </w:r>
      <w:r w:rsidR="003F4B9F">
        <w:rPr>
          <w:rFonts w:ascii="Century Schoolbook" w:hAnsi="Century Schoolbook"/>
          <w:b/>
          <w:sz w:val="24"/>
          <w:szCs w:val="24"/>
        </w:rPr>
        <w:t>thics Statement</w:t>
      </w:r>
    </w:p>
    <w:p w:rsidR="003F4B9F" w:rsidRPr="003F4B9F" w:rsidRDefault="003F4B9F" w:rsidP="003F4B9F">
      <w:pPr>
        <w:spacing w:line="480" w:lineRule="auto"/>
        <w:contextualSpacing/>
        <w:rPr>
          <w:rFonts w:ascii="Century Schoolbook" w:hAnsi="Century Schoolbook"/>
          <w:sz w:val="24"/>
          <w:szCs w:val="24"/>
        </w:rPr>
      </w:pPr>
      <w:r w:rsidRPr="003F4B9F">
        <w:rPr>
          <w:rFonts w:ascii="Century Schoolbook" w:hAnsi="Century Schoolbook"/>
          <w:sz w:val="24"/>
          <w:szCs w:val="24"/>
        </w:rPr>
        <w:t>This research has been approved by the authors’ campus IRB and has therefore been performed in a way that is consistent with the ethical standards articulated in the 1964 Declaration of Helsinki and its subsequent amendments and Section 12 (“Informed Consent”) of the ASA’s Code of Ethics.</w:t>
      </w:r>
    </w:p>
    <w:p w:rsidR="00916EBA" w:rsidRDefault="00916EBA"/>
    <w:sectPr w:rsidR="00916EBA" w:rsidSect="00FB250F">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5B" w:rsidRDefault="00E6655B" w:rsidP="006D71D6">
      <w:pPr>
        <w:spacing w:after="0" w:line="240" w:lineRule="auto"/>
      </w:pPr>
      <w:r>
        <w:separator/>
      </w:r>
    </w:p>
  </w:endnote>
  <w:endnote w:type="continuationSeparator" w:id="0">
    <w:p w:rsidR="00E6655B" w:rsidRDefault="00E6655B" w:rsidP="006D71D6">
      <w:pPr>
        <w:spacing w:after="0" w:line="240" w:lineRule="auto"/>
      </w:pPr>
      <w:r>
        <w:continuationSeparator/>
      </w:r>
    </w:p>
  </w:endnote>
  <w:endnote w:id="1">
    <w:p w:rsidR="00282CE9" w:rsidRPr="00D45ECF" w:rsidRDefault="00282CE9" w:rsidP="003941A2">
      <w:pPr>
        <w:spacing w:line="480" w:lineRule="auto"/>
        <w:contextualSpacing/>
        <w:rPr>
          <w:rFonts w:ascii="Century Schoolbook" w:hAnsi="Century Schoolbook"/>
          <w:b/>
          <w:sz w:val="24"/>
          <w:szCs w:val="24"/>
        </w:rPr>
      </w:pPr>
      <w:r>
        <w:rPr>
          <w:rFonts w:ascii="Century Schoolbook" w:hAnsi="Century Schoolbook"/>
          <w:b/>
          <w:sz w:val="24"/>
          <w:szCs w:val="24"/>
        </w:rPr>
        <w:t>Endnotes</w:t>
      </w:r>
    </w:p>
    <w:p w:rsidR="00282CE9" w:rsidRDefault="00282CE9" w:rsidP="003941A2">
      <w:pPr>
        <w:spacing w:line="480" w:lineRule="auto"/>
        <w:contextualSpacing/>
      </w:pPr>
      <w:r>
        <w:rPr>
          <w:rStyle w:val="EndnoteReference"/>
        </w:rPr>
        <w:endnoteRef/>
      </w:r>
      <w:r>
        <w:t xml:space="preserve"> </w:t>
      </w:r>
      <w:r>
        <w:rPr>
          <w:rFonts w:ascii="Century Schoolbook" w:hAnsi="Century Schoolbook"/>
          <w:sz w:val="24"/>
          <w:szCs w:val="24"/>
        </w:rPr>
        <w:t>Except in rare cases, academics are recognized for excellence in scholarship and science, not for the size of the audiences they command.  Those who reach large audiences have in some cases also won academic renown, but they would fall into the media category in our coding because their popularity is based on their media activities rather than their academic achievements, including especially their large numbers of followers on social media.</w:t>
      </w:r>
    </w:p>
  </w:endnote>
  <w:endnote w:id="2">
    <w:p w:rsidR="00282CE9" w:rsidRDefault="00282CE9" w:rsidP="001D721E">
      <w:pPr>
        <w:spacing w:line="480" w:lineRule="auto"/>
        <w:contextualSpacing/>
      </w:pPr>
      <w:r>
        <w:rPr>
          <w:rStyle w:val="EndnoteReference"/>
        </w:rPr>
        <w:endnoteRef/>
      </w:r>
      <w:r>
        <w:t xml:space="preserve"> </w:t>
      </w:r>
      <w:r w:rsidRPr="00F3665D">
        <w:rPr>
          <w:rFonts w:ascii="Century Schoolbook" w:hAnsi="Century Schoolbook"/>
          <w:sz w:val="24"/>
          <w:szCs w:val="24"/>
        </w:rPr>
        <w:t>We do not contend that the individuals we have identified as members of the cultural elite cohere as a group.  Both the broad divisions by sector and form of recognition, and the narrower subdivisions within the three worlds of academe, media, and the arts, can contribute to distinctive professional int</w:t>
      </w:r>
      <w:r>
        <w:rPr>
          <w:rFonts w:ascii="Century Schoolbook" w:hAnsi="Century Schoolbook"/>
          <w:sz w:val="24"/>
          <w:szCs w:val="24"/>
        </w:rPr>
        <w:t>erests and outlooks.  I</w:t>
      </w:r>
      <w:r w:rsidRPr="00F3665D">
        <w:rPr>
          <w:rFonts w:ascii="Century Schoolbook" w:hAnsi="Century Schoolbook"/>
          <w:sz w:val="24"/>
          <w:szCs w:val="24"/>
        </w:rPr>
        <w:t>n this respect we do not consider the cultural elite to be qualitatively different from business or political elites.  Business leaders are divided by industry, the degree of diversification of their firms, global as opposed to national market presence, and in many other ways.  Political leaders are divided by branches of government, political party and ideological affil</w:t>
      </w:r>
      <w:r>
        <w:rPr>
          <w:rFonts w:ascii="Century Schoolbook" w:hAnsi="Century Schoolbook"/>
          <w:sz w:val="24"/>
          <w:szCs w:val="24"/>
        </w:rPr>
        <w:t xml:space="preserve">iations, and agency interests. </w:t>
      </w:r>
    </w:p>
  </w:endnote>
  <w:endnote w:id="3">
    <w:p w:rsidR="00282CE9" w:rsidRPr="00F52556" w:rsidRDefault="00282CE9" w:rsidP="00F52556">
      <w:pPr>
        <w:spacing w:line="480" w:lineRule="auto"/>
        <w:contextualSpacing/>
        <w:rPr>
          <w:rFonts w:ascii="Century Schoolbook" w:hAnsi="Century Schoolbook"/>
          <w:sz w:val="24"/>
          <w:szCs w:val="24"/>
        </w:rPr>
      </w:pPr>
      <w:r>
        <w:rPr>
          <w:rStyle w:val="EndnoteReference"/>
        </w:rPr>
        <w:endnoteRef/>
      </w:r>
      <w:r>
        <w:t xml:space="preserve"> </w:t>
      </w:r>
      <w:r>
        <w:rPr>
          <w:rFonts w:ascii="Century Schoolbook" w:hAnsi="Century Schoolbook"/>
          <w:sz w:val="24"/>
          <w:szCs w:val="24"/>
        </w:rPr>
        <w:t xml:space="preserve">We identified leading organizations from multiple sources and, in the case of leading intellectually oriented periodicals, we also consulted expert judges.  For award winners, we collected data over the most recent 12-year period, 2007-2018.  For members of honorary societies, popular artists, and media personalities, we relied on identifying data for the most recent year(s) available.  </w:t>
      </w:r>
    </w:p>
  </w:endnote>
  <w:endnote w:id="4">
    <w:p w:rsidR="00282CE9" w:rsidRDefault="00282CE9" w:rsidP="00850B8E">
      <w:pPr>
        <w:spacing w:line="480" w:lineRule="auto"/>
        <w:contextualSpacing/>
      </w:pPr>
      <w:r>
        <w:rPr>
          <w:rStyle w:val="EndnoteReference"/>
        </w:rPr>
        <w:endnoteRef/>
      </w:r>
      <w:r>
        <w:t xml:space="preserve"> </w:t>
      </w:r>
      <w:r>
        <w:rPr>
          <w:rFonts w:ascii="Century Schoolbook" w:hAnsi="Century Schoolbook"/>
          <w:sz w:val="24"/>
          <w:szCs w:val="24"/>
        </w:rPr>
        <w:t>More than 200</w:t>
      </w:r>
      <w:r w:rsidRPr="00EB3F46">
        <w:rPr>
          <w:rFonts w:ascii="Century Schoolbook" w:hAnsi="Century Schoolbook"/>
          <w:sz w:val="24"/>
          <w:szCs w:val="24"/>
        </w:rPr>
        <w:t xml:space="preserve"> individuals appeared more than once in our sample</w:t>
      </w:r>
      <w:r>
        <w:rPr>
          <w:rFonts w:ascii="Century Schoolbook" w:hAnsi="Century Schoolbook"/>
          <w:sz w:val="24"/>
          <w:szCs w:val="24"/>
        </w:rPr>
        <w:t xml:space="preserve"> population.  Where individuals were coded in more than one of the major sector and stratum categories, we placed them in the category on which their reputation was primarily built.  For example, we coded the singer-songwriter Bob Dylan as a popular recording artist rather than as a Nobel Laureate.</w:t>
      </w:r>
    </w:p>
  </w:endnote>
  <w:endnote w:id="5">
    <w:p w:rsidR="00282CE9" w:rsidRPr="001406F9" w:rsidRDefault="00282CE9" w:rsidP="001406F9">
      <w:pPr>
        <w:spacing w:line="480" w:lineRule="auto"/>
        <w:contextualSpacing/>
        <w:rPr>
          <w:rFonts w:ascii="Century Schoolbook" w:hAnsi="Century Schoolbook"/>
          <w:i/>
          <w:sz w:val="24"/>
          <w:szCs w:val="24"/>
        </w:rPr>
      </w:pPr>
      <w:r>
        <w:rPr>
          <w:rStyle w:val="EndnoteReference"/>
        </w:rPr>
        <w:endnoteRef/>
      </w:r>
      <w:r>
        <w:t xml:space="preserve"> </w:t>
      </w:r>
      <w:r w:rsidRPr="00EB3F46">
        <w:rPr>
          <w:rFonts w:ascii="Century Schoolbook" w:hAnsi="Century Schoolbook"/>
          <w:sz w:val="24"/>
          <w:szCs w:val="24"/>
        </w:rPr>
        <w:t>Each of five coders volunteered for categories of individuals t</w:t>
      </w:r>
      <w:r>
        <w:rPr>
          <w:rFonts w:ascii="Century Schoolbook" w:hAnsi="Century Schoolbook"/>
          <w:sz w:val="24"/>
          <w:szCs w:val="24"/>
        </w:rPr>
        <w:t xml:space="preserve">o code.  </w:t>
      </w:r>
      <w:r w:rsidRPr="00EB3F46">
        <w:rPr>
          <w:rFonts w:ascii="Century Schoolbook" w:hAnsi="Century Schoolbook"/>
          <w:sz w:val="24"/>
          <w:szCs w:val="24"/>
        </w:rPr>
        <w:t xml:space="preserve">To improve the accuracy of coding, we conducted independent cross-checks </w:t>
      </w:r>
      <w:r>
        <w:rPr>
          <w:rFonts w:ascii="Century Schoolbook" w:hAnsi="Century Schoolbook"/>
          <w:sz w:val="24"/>
          <w:szCs w:val="24"/>
        </w:rPr>
        <w:t>on five-percent samples of individuals coded by</w:t>
      </w:r>
      <w:r w:rsidRPr="00EB3F46">
        <w:rPr>
          <w:rFonts w:ascii="Century Schoolbook" w:hAnsi="Century Schoolbook"/>
          <w:sz w:val="24"/>
          <w:szCs w:val="24"/>
        </w:rPr>
        <w:t xml:space="preserve"> each coder</w:t>
      </w:r>
      <w:r>
        <w:rPr>
          <w:rFonts w:ascii="Century Schoolbook" w:hAnsi="Century Schoolbook"/>
          <w:sz w:val="24"/>
          <w:szCs w:val="24"/>
        </w:rPr>
        <w:t xml:space="preserve"> and required recoding when error rates exceeded five percent</w:t>
      </w:r>
      <w:r w:rsidRPr="00EB3F46">
        <w:rPr>
          <w:rFonts w:ascii="Century Schoolbook" w:hAnsi="Century Schoolbook"/>
          <w:sz w:val="24"/>
          <w:szCs w:val="24"/>
        </w:rPr>
        <w:t xml:space="preserve">.  </w:t>
      </w:r>
      <w:r>
        <w:rPr>
          <w:rFonts w:ascii="Century Schoolbook" w:hAnsi="Century Schoolbook"/>
          <w:sz w:val="24"/>
          <w:szCs w:val="24"/>
        </w:rPr>
        <w:t>Through</w:t>
      </w:r>
      <w:r w:rsidRPr="00EB3F46">
        <w:rPr>
          <w:rFonts w:ascii="Century Schoolbook" w:hAnsi="Century Schoolbook"/>
          <w:sz w:val="24"/>
          <w:szCs w:val="24"/>
        </w:rPr>
        <w:t xml:space="preserve"> internet searches and personal communications with sampled individuals who maintained personal email accounts, we were able to reduce the amount of missing data.  Our final </w:t>
      </w:r>
      <w:r>
        <w:rPr>
          <w:rFonts w:ascii="Century Schoolbook" w:hAnsi="Century Schoolbook"/>
          <w:sz w:val="24"/>
          <w:szCs w:val="24"/>
        </w:rPr>
        <w:t>sample includes missing data on</w:t>
      </w:r>
      <w:r w:rsidRPr="00EB3F46">
        <w:rPr>
          <w:rFonts w:ascii="Century Schoolbook" w:hAnsi="Century Schoolbook"/>
          <w:sz w:val="24"/>
          <w:szCs w:val="24"/>
        </w:rPr>
        <w:t xml:space="preserve"> any variable in fewer than five percent of cases. </w:t>
      </w:r>
    </w:p>
  </w:endnote>
  <w:endnote w:id="6">
    <w:p w:rsidR="00282CE9" w:rsidRPr="00DD1F50" w:rsidRDefault="00282CE9" w:rsidP="00DD1F50">
      <w:pPr>
        <w:spacing w:line="480" w:lineRule="auto"/>
        <w:contextualSpacing/>
        <w:rPr>
          <w:rFonts w:ascii="Century Schoolbook" w:hAnsi="Century Schoolbook"/>
          <w:sz w:val="24"/>
          <w:szCs w:val="24"/>
        </w:rPr>
      </w:pPr>
      <w:r>
        <w:rPr>
          <w:rStyle w:val="EndnoteReference"/>
        </w:rPr>
        <w:endnoteRef/>
      </w:r>
      <w:r>
        <w:t xml:space="preserve"> </w:t>
      </w:r>
      <w:r>
        <w:rPr>
          <w:rFonts w:ascii="Century Schoolbook" w:hAnsi="Century Schoolbook"/>
          <w:sz w:val="24"/>
          <w:szCs w:val="24"/>
        </w:rPr>
        <w:t xml:space="preserve">Family socio-economic status has been consistently identified as an important determinant of attendance at highly selective undergraduate colleges (Karabel 2005: chap. 18; Karen 1991; Soares 2007: chap. 7) and graduate universities (Torche 2011) and indirectly, therefore, as a gateway to the leading positions in American society (see, e.g., Domhoff 1967; Mills 1951; Useem and Karabel 1985).  However, we were able to obtain socio-economic background information for only a relatively small subset of members of our sample (under 20 percent), preventing us from using parental SES or any SES-related components as variables in the regressions.  </w:t>
      </w:r>
    </w:p>
  </w:endnote>
  <w:endnote w:id="7">
    <w:p w:rsidR="00282CE9" w:rsidRPr="005A0D21" w:rsidRDefault="00282CE9" w:rsidP="001D721E">
      <w:pPr>
        <w:spacing w:line="480" w:lineRule="auto"/>
        <w:contextualSpacing/>
        <w:rPr>
          <w:rFonts w:ascii="Century Schoolbook" w:hAnsi="Century Schoolbook"/>
          <w:sz w:val="24"/>
          <w:szCs w:val="24"/>
        </w:rPr>
      </w:pPr>
      <w:r>
        <w:rPr>
          <w:rStyle w:val="EndnoteReference"/>
        </w:rPr>
        <w:endnoteRef/>
      </w:r>
      <w:r>
        <w:t xml:space="preserve"> </w:t>
      </w:r>
      <w:r>
        <w:rPr>
          <w:rFonts w:ascii="Century Schoolbook" w:hAnsi="Century Schoolbook"/>
          <w:sz w:val="24"/>
          <w:szCs w:val="24"/>
        </w:rPr>
        <w:t>Two other universities, New York University (50 individuals) and the University of Chicago (43 individuals), were also very important graduate training institutions for members of the cultural elite sample, but did not appear in the list of top 32 graduate universities based on consistently high levels of research expenditures and output over three decades. Metrics based on faculty honors and awards would likely place them among the top 32.</w:t>
      </w:r>
    </w:p>
  </w:endnote>
  <w:endnote w:id="8">
    <w:p w:rsidR="00282CE9" w:rsidRDefault="00282CE9" w:rsidP="00196660">
      <w:pPr>
        <w:spacing w:line="480" w:lineRule="auto"/>
        <w:contextualSpacing/>
      </w:pPr>
      <w:r w:rsidRPr="00D95D08">
        <w:rPr>
          <w:rStyle w:val="EndnoteReference"/>
        </w:rPr>
        <w:endnoteRef/>
      </w:r>
      <w:r w:rsidRPr="00D95D08">
        <w:t xml:space="preserve"> </w:t>
      </w:r>
      <w:r w:rsidRPr="00D95D08">
        <w:rPr>
          <w:rFonts w:ascii="Century Schoolbook" w:hAnsi="Century Schoolbook"/>
          <w:sz w:val="24"/>
          <w:szCs w:val="24"/>
        </w:rPr>
        <w:t>Some sectors</w:t>
      </w:r>
      <w:r>
        <w:rPr>
          <w:rFonts w:ascii="Century Schoolbook" w:hAnsi="Century Schoolbook"/>
          <w:sz w:val="24"/>
          <w:szCs w:val="24"/>
        </w:rPr>
        <w:t>,</w:t>
      </w:r>
      <w:r w:rsidRPr="00D95D08">
        <w:rPr>
          <w:rFonts w:ascii="Century Schoolbook" w:hAnsi="Century Schoolbook"/>
          <w:sz w:val="24"/>
          <w:szCs w:val="24"/>
        </w:rPr>
        <w:t xml:space="preserve"> and especially the prestige categories</w:t>
      </w:r>
      <w:r>
        <w:rPr>
          <w:rFonts w:ascii="Century Schoolbook" w:hAnsi="Century Schoolbook"/>
          <w:sz w:val="24"/>
          <w:szCs w:val="24"/>
        </w:rPr>
        <w:t>,</w:t>
      </w:r>
      <w:r w:rsidRPr="00D95D08">
        <w:rPr>
          <w:rFonts w:ascii="Century Schoolbook" w:hAnsi="Century Schoolbook"/>
          <w:sz w:val="24"/>
          <w:szCs w:val="24"/>
        </w:rPr>
        <w:t xml:space="preserve"> skew tow</w:t>
      </w:r>
      <w:r>
        <w:rPr>
          <w:rFonts w:ascii="Century Schoolbook" w:hAnsi="Century Schoolbook"/>
          <w:sz w:val="24"/>
          <w:szCs w:val="24"/>
        </w:rPr>
        <w:t xml:space="preserve">ard late-career individuals. </w:t>
      </w:r>
      <w:r w:rsidRPr="00D95D08">
        <w:rPr>
          <w:rFonts w:ascii="Century Schoolbook" w:hAnsi="Century Schoolbook"/>
          <w:sz w:val="24"/>
          <w:szCs w:val="24"/>
        </w:rPr>
        <w:t xml:space="preserve"> Age, however, was not strongly related to the likelihood of obtaining degrees from highly selective undergraduate </w:t>
      </w:r>
      <w:r>
        <w:rPr>
          <w:rFonts w:ascii="Century Schoolbook" w:hAnsi="Century Schoolbook"/>
          <w:sz w:val="24"/>
          <w:szCs w:val="24"/>
        </w:rPr>
        <w:t>and graduate institutions</w:t>
      </w:r>
      <w:r w:rsidRPr="00D95D08">
        <w:rPr>
          <w:rFonts w:ascii="Century Schoolbook" w:hAnsi="Century Schoolbook"/>
          <w:sz w:val="24"/>
          <w:szCs w:val="24"/>
        </w:rPr>
        <w:t>.  The younger individuals in these subsamples were just as likely as the older individuals to have obtained their degrees from highly selective institutions.</w:t>
      </w:r>
      <w:r>
        <w:rPr>
          <w:rFonts w:ascii="Century Schoolbook" w:hAnsi="Century Schoolbook"/>
          <w:sz w:val="24"/>
          <w:szCs w:val="24"/>
        </w:rPr>
        <w:t xml:space="preserve"> For the sample of individuals who graduated from college, 46 percent of those under age 40 graduated from a highly selective college, 44 percent of those between ages 40 and 60 graduated from a highly selective college, and 45 percent of those over age 60 did so.</w:t>
      </w:r>
    </w:p>
  </w:endnote>
  <w:endnote w:id="9">
    <w:p w:rsidR="00282CE9" w:rsidRPr="00C85483" w:rsidRDefault="00282CE9" w:rsidP="00586F64">
      <w:pPr>
        <w:pStyle w:val="EndnoteText"/>
        <w:spacing w:line="480" w:lineRule="auto"/>
        <w:contextualSpacing/>
        <w:rPr>
          <w:rFonts w:ascii="Century Schoolbook" w:hAnsi="Century Schoolbook"/>
          <w:sz w:val="24"/>
          <w:szCs w:val="24"/>
        </w:rPr>
      </w:pPr>
      <w:r>
        <w:rPr>
          <w:rStyle w:val="EndnoteReference"/>
        </w:rPr>
        <w:endnoteRef/>
      </w:r>
      <w:r>
        <w:t xml:space="preserve"> </w:t>
      </w:r>
      <w:r>
        <w:rPr>
          <w:rFonts w:ascii="Century Schoolbook" w:hAnsi="Century Schoolbook"/>
          <w:sz w:val="24"/>
          <w:szCs w:val="24"/>
        </w:rPr>
        <w:t>A table with regression results for graduate degrees is available in the supplemental materials on the journal’s website.</w:t>
      </w:r>
    </w:p>
  </w:endnote>
  <w:endnote w:id="10">
    <w:p w:rsidR="00282CE9" w:rsidRDefault="00282CE9" w:rsidP="005D1DD0">
      <w:pPr>
        <w:pStyle w:val="EndnoteText"/>
        <w:spacing w:line="480" w:lineRule="auto"/>
      </w:pPr>
      <w:r>
        <w:rPr>
          <w:rStyle w:val="EndnoteReference"/>
        </w:rPr>
        <w:endnoteRef/>
      </w:r>
      <w:r>
        <w:t xml:space="preserve"> </w:t>
      </w:r>
      <w:r>
        <w:rPr>
          <w:rFonts w:ascii="Century Schoolbook" w:hAnsi="Century Schoolbook"/>
          <w:sz w:val="24"/>
          <w:szCs w:val="24"/>
        </w:rPr>
        <w:t>We cannot</w:t>
      </w:r>
      <w:r w:rsidRPr="000E14C9">
        <w:rPr>
          <w:rFonts w:ascii="Century Schoolbook" w:hAnsi="Century Schoolbook"/>
          <w:sz w:val="24"/>
          <w:szCs w:val="24"/>
        </w:rPr>
        <w:t xml:space="preserve"> discount the possibility that educational backgrounds serve as status cues to expert judges, quite apart from the quality of the individual’s work (see, e.g., Rivera 2015)</w:t>
      </w:r>
      <w:r>
        <w:rPr>
          <w:rFonts w:ascii="Century Schoolbook" w:hAnsi="Century Schoolbook"/>
          <w:sz w:val="24"/>
          <w:szCs w:val="24"/>
        </w:rPr>
        <w:t>.  It is also true, o</w:t>
      </w:r>
      <w:r w:rsidRPr="000E14C9">
        <w:rPr>
          <w:rFonts w:ascii="Century Schoolbook" w:hAnsi="Century Schoolbook"/>
          <w:sz w:val="24"/>
          <w:szCs w:val="24"/>
        </w:rPr>
        <w:t>f course</w:t>
      </w:r>
      <w:r>
        <w:rPr>
          <w:rFonts w:ascii="Century Schoolbook" w:hAnsi="Century Schoolbook"/>
          <w:sz w:val="24"/>
          <w:szCs w:val="24"/>
        </w:rPr>
        <w:t>, that</w:t>
      </w:r>
      <w:r w:rsidRPr="000E14C9">
        <w:rPr>
          <w:rFonts w:ascii="Century Schoolbook" w:hAnsi="Century Schoolbook"/>
          <w:sz w:val="24"/>
          <w:szCs w:val="24"/>
        </w:rPr>
        <w:t xml:space="preserve"> only time can tell if expert opinion accurately predict</w:t>
      </w:r>
      <w:r>
        <w:rPr>
          <w:rFonts w:ascii="Century Schoolbook" w:hAnsi="Century Schoolbook"/>
          <w:sz w:val="24"/>
          <w:szCs w:val="24"/>
        </w:rPr>
        <w:t xml:space="preserve">s those people whose work continues to be regarded as of unusually high quality and </w:t>
      </w:r>
      <w:r w:rsidRPr="000E14C9">
        <w:rPr>
          <w:rFonts w:ascii="Century Schoolbook" w:hAnsi="Century Schoolbook"/>
          <w:sz w:val="24"/>
          <w:szCs w:val="24"/>
        </w:rPr>
        <w:t xml:space="preserve">consequently </w:t>
      </w:r>
      <w:r>
        <w:rPr>
          <w:rFonts w:ascii="Century Schoolbook" w:hAnsi="Century Schoolbook"/>
          <w:sz w:val="24"/>
          <w:szCs w:val="24"/>
        </w:rPr>
        <w:t xml:space="preserve">has longer-lasting influence. </w:t>
      </w:r>
    </w:p>
  </w:endnote>
  <w:endnote w:id="11">
    <w:p w:rsidR="00282CE9" w:rsidRDefault="00282CE9" w:rsidP="00827441">
      <w:pPr>
        <w:spacing w:line="480" w:lineRule="auto"/>
        <w:contextualSpacing/>
        <w:rPr>
          <w:rFonts w:ascii="Century Schoolbook" w:hAnsi="Century Schoolbook"/>
          <w:sz w:val="24"/>
          <w:szCs w:val="24"/>
        </w:rPr>
      </w:pPr>
      <w:r>
        <w:rPr>
          <w:rFonts w:ascii="Century Schoolbook" w:hAnsi="Century Schoolbook"/>
          <w:sz w:val="24"/>
          <w:szCs w:val="24"/>
          <w:vertAlign w:val="superscript"/>
        </w:rPr>
        <w:t>11</w:t>
      </w:r>
      <w:r w:rsidRPr="00827441">
        <w:rPr>
          <w:rFonts w:ascii="Century Schoolbook" w:hAnsi="Century Schoolbook"/>
          <w:sz w:val="24"/>
          <w:szCs w:val="24"/>
          <w:vertAlign w:val="superscript"/>
        </w:rPr>
        <w:t xml:space="preserve"> </w:t>
      </w:r>
      <w:r w:rsidRPr="00827441">
        <w:rPr>
          <w:rFonts w:ascii="Century Schoolbook" w:hAnsi="Century Schoolbook"/>
          <w:sz w:val="24"/>
          <w:szCs w:val="24"/>
        </w:rPr>
        <w:t>Another important question for the future is whether the political right’s outcry against “liberal elites” can be interpreted as a</w:t>
      </w:r>
      <w:r w:rsidRPr="00827441">
        <w:rPr>
          <w:rFonts w:ascii="Century Schoolbook" w:hAnsi="Century Schoolbook"/>
          <w:i/>
          <w:sz w:val="24"/>
          <w:szCs w:val="24"/>
        </w:rPr>
        <w:t xml:space="preserve"> </w:t>
      </w:r>
      <w:r w:rsidRPr="00827441">
        <w:rPr>
          <w:rFonts w:ascii="Century Schoolbook" w:hAnsi="Century Schoolbook"/>
          <w:sz w:val="24"/>
          <w:szCs w:val="24"/>
        </w:rPr>
        <w:t>project funded and amplified largely by business executives whose work is involved in transforming the material world -- and whether the opposition to this project is funded and amplified primarily by executives and culture producers in industries whose work involves the creative manipulation of symbolic media.  If so, the struggle for admission into prestigious colleges takes on a larger meaning: as a feature of the political struggle over the fundamental values and future direction of American life.</w:t>
      </w:r>
    </w:p>
    <w:p w:rsidR="00282CE9" w:rsidRDefault="00282CE9" w:rsidP="00827441">
      <w:pPr>
        <w:spacing w:line="480" w:lineRule="auto"/>
        <w:rPr>
          <w:rFonts w:ascii="Century Schoolbook" w:hAnsi="Century Schoolbook"/>
          <w:b/>
          <w:sz w:val="24"/>
          <w:szCs w:val="24"/>
        </w:rPr>
      </w:pPr>
    </w:p>
    <w:p w:rsidR="00282CE9" w:rsidRPr="00363539" w:rsidRDefault="00282CE9" w:rsidP="00827441">
      <w:pPr>
        <w:spacing w:line="480" w:lineRule="auto"/>
        <w:rPr>
          <w:rFonts w:ascii="Century Schoolbook" w:hAnsi="Century Schoolbook"/>
          <w:b/>
          <w:sz w:val="24"/>
          <w:szCs w:val="24"/>
        </w:rPr>
      </w:pPr>
      <w:r w:rsidRPr="00363539">
        <w:rPr>
          <w:rFonts w:ascii="Century Schoolbook" w:hAnsi="Century Schoolbook"/>
          <w:b/>
          <w:sz w:val="24"/>
          <w:szCs w:val="24"/>
        </w:rPr>
        <w:t>References</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Astin, Alexander W. (1999). How liberal arts colleges affect students. </w:t>
      </w:r>
      <w:r w:rsidRPr="00363539">
        <w:rPr>
          <w:rFonts w:ascii="Century Schoolbook" w:eastAsia="Times New Roman" w:hAnsi="Century Schoolbook" w:cs="Times New Roman"/>
          <w:i/>
          <w:color w:val="000000"/>
          <w:sz w:val="24"/>
          <w:szCs w:val="24"/>
        </w:rPr>
        <w:t xml:space="preserve">Daedalus </w:t>
      </w:r>
      <w:r w:rsidRPr="00363539">
        <w:rPr>
          <w:rFonts w:ascii="Century Schoolbook" w:eastAsia="Times New Roman" w:hAnsi="Century Schoolbook" w:cs="Times New Roman"/>
          <w:color w:val="000000"/>
          <w:sz w:val="24"/>
          <w:szCs w:val="24"/>
        </w:rPr>
        <w:t>128 (1): 77-100.</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Babcock, P. and Marks, M. (2011). The declining time cost of college: Evidence from a half century of time use data. </w:t>
      </w:r>
      <w:r w:rsidRPr="00363539">
        <w:rPr>
          <w:rFonts w:ascii="Century Schoolbook" w:eastAsia="Times New Roman" w:hAnsi="Century Schoolbook" w:cs="Times New Roman"/>
          <w:i/>
          <w:color w:val="000000"/>
          <w:sz w:val="24"/>
          <w:szCs w:val="24"/>
        </w:rPr>
        <w:t>Review of Economics and Statistics</w:t>
      </w:r>
      <w:r w:rsidRPr="00363539">
        <w:rPr>
          <w:rFonts w:ascii="Century Schoolbook" w:eastAsia="Times New Roman" w:hAnsi="Century Schoolbook" w:cs="Times New Roman"/>
          <w:color w:val="000000"/>
          <w:sz w:val="24"/>
          <w:szCs w:val="24"/>
        </w:rPr>
        <w:t xml:space="preserve"> 93: 468-78.</w:t>
      </w:r>
    </w:p>
    <w:p w:rsidR="00282CE9" w:rsidRPr="00363539" w:rsidRDefault="00282CE9" w:rsidP="00827441">
      <w:pPr>
        <w:spacing w:after="0" w:line="480" w:lineRule="auto"/>
        <w:ind w:left="720" w:hanging="720"/>
        <w:rPr>
          <w:rFonts w:ascii="Century Schoolbook" w:eastAsia="Calibri" w:hAnsi="Century Schoolbook" w:cs="Calibri"/>
          <w:color w:val="000000"/>
          <w:sz w:val="24"/>
          <w:szCs w:val="24"/>
        </w:rPr>
      </w:pPr>
      <w:r w:rsidRPr="00363539">
        <w:rPr>
          <w:rFonts w:ascii="Century Schoolbook" w:eastAsia="Times New Roman" w:hAnsi="Century Schoolbook" w:cs="Times New Roman"/>
          <w:color w:val="000000"/>
          <w:sz w:val="24"/>
          <w:szCs w:val="24"/>
        </w:rPr>
        <w:t xml:space="preserve">Baltzell, E. D. (1964). </w:t>
      </w:r>
      <w:r w:rsidRPr="00363539">
        <w:rPr>
          <w:rFonts w:ascii="Century Schoolbook" w:eastAsia="Times New Roman" w:hAnsi="Century Schoolbook" w:cs="Times New Roman"/>
          <w:i/>
          <w:color w:val="000000"/>
          <w:sz w:val="24"/>
          <w:szCs w:val="24"/>
        </w:rPr>
        <w:t xml:space="preserve">The Protestant establishment: Aristocracy and caste in America. </w:t>
      </w:r>
      <w:r w:rsidRPr="00363539">
        <w:rPr>
          <w:rFonts w:ascii="Century Schoolbook" w:eastAsia="Times New Roman" w:hAnsi="Century Schoolbook" w:cs="Times New Roman"/>
          <w:color w:val="000000"/>
          <w:sz w:val="24"/>
          <w:szCs w:val="24"/>
        </w:rPr>
        <w:t>New York: Vintage.</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Barton, A.H. (1980). Fault lines in American elite consensus. </w:t>
      </w:r>
      <w:r w:rsidRPr="00363539">
        <w:rPr>
          <w:rFonts w:ascii="Century Schoolbook" w:eastAsia="Times New Roman" w:hAnsi="Century Schoolbook" w:cs="Times New Roman"/>
          <w:i/>
          <w:color w:val="000000"/>
          <w:sz w:val="24"/>
          <w:szCs w:val="24"/>
        </w:rPr>
        <w:t>Daedalus</w:t>
      </w:r>
      <w:r w:rsidRPr="00363539">
        <w:rPr>
          <w:rFonts w:ascii="Century Schoolbook" w:eastAsia="Times New Roman" w:hAnsi="Century Schoolbook" w:cs="Times New Roman"/>
          <w:color w:val="000000"/>
          <w:sz w:val="24"/>
          <w:szCs w:val="24"/>
        </w:rPr>
        <w:t xml:space="preserve"> 109 (3): 1-24.</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Berman, E.P. (2012). </w:t>
      </w:r>
      <w:r w:rsidRPr="00363539">
        <w:rPr>
          <w:rFonts w:ascii="Century Schoolbook" w:eastAsia="Times New Roman" w:hAnsi="Century Schoolbook" w:cs="Times New Roman"/>
          <w:i/>
          <w:color w:val="000000"/>
          <w:sz w:val="24"/>
          <w:szCs w:val="24"/>
        </w:rPr>
        <w:t xml:space="preserve">Creating the market university: How academic science became an economic engine. </w:t>
      </w:r>
      <w:r w:rsidRPr="00363539">
        <w:rPr>
          <w:rFonts w:ascii="Century Schoolbook" w:eastAsia="Times New Roman" w:hAnsi="Century Schoolbook" w:cs="Times New Roman"/>
          <w:color w:val="000000"/>
          <w:sz w:val="24"/>
          <w:szCs w:val="24"/>
        </w:rPr>
        <w:t>Princeton: Princeton University Press.</w:t>
      </w:r>
    </w:p>
    <w:p w:rsidR="00282CE9" w:rsidRPr="00461A7D"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Bills, D.B. (2003). Credentials, signals, and screens: Explaining the relationship between schooling and job assignment. </w:t>
      </w:r>
      <w:r>
        <w:rPr>
          <w:rFonts w:ascii="Century Schoolbook" w:eastAsia="Times New Roman" w:hAnsi="Century Schoolbook" w:cs="Times New Roman"/>
          <w:i/>
          <w:color w:val="000000"/>
          <w:sz w:val="24"/>
          <w:szCs w:val="24"/>
        </w:rPr>
        <w:t xml:space="preserve">Review of Educational Research </w:t>
      </w:r>
      <w:r>
        <w:rPr>
          <w:rFonts w:ascii="Century Schoolbook" w:eastAsia="Times New Roman" w:hAnsi="Century Schoolbook" w:cs="Times New Roman"/>
          <w:color w:val="000000"/>
          <w:sz w:val="24"/>
          <w:szCs w:val="24"/>
        </w:rPr>
        <w:t>73: 441-470.</w:t>
      </w:r>
    </w:p>
    <w:p w:rsidR="00282CE9" w:rsidRPr="004E7D9E"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Binder, A.J., D. Davis, and N. Bloom. (2016). Career funneling: How elite students learn to define and desire ‘prestigious’ jobs. </w:t>
      </w:r>
      <w:r>
        <w:rPr>
          <w:rFonts w:ascii="Century Schoolbook" w:eastAsia="Times New Roman" w:hAnsi="Century Schoolbook" w:cs="Times New Roman"/>
          <w:i/>
          <w:color w:val="000000"/>
          <w:sz w:val="24"/>
          <w:szCs w:val="24"/>
        </w:rPr>
        <w:t xml:space="preserve">Sociology of Education </w:t>
      </w:r>
      <w:r>
        <w:rPr>
          <w:rFonts w:ascii="Century Schoolbook" w:eastAsia="Times New Roman" w:hAnsi="Century Schoolbook" w:cs="Times New Roman"/>
          <w:color w:val="000000"/>
          <w:sz w:val="24"/>
          <w:szCs w:val="24"/>
        </w:rPr>
        <w:t>89: 20-39.</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Boudreau, J.W., W.R. Bowsell, and T.A. Judge.</w:t>
      </w:r>
      <w:r>
        <w:rPr>
          <w:rFonts w:ascii="Century Schoolbook" w:eastAsia="Times New Roman" w:hAnsi="Century Schoolbook" w:cs="Times New Roman"/>
          <w:color w:val="000000"/>
          <w:sz w:val="24"/>
          <w:szCs w:val="24"/>
        </w:rPr>
        <w:t xml:space="preserve"> (</w:t>
      </w:r>
      <w:r w:rsidRPr="00363539">
        <w:rPr>
          <w:rFonts w:ascii="Century Schoolbook" w:eastAsia="Times New Roman" w:hAnsi="Century Schoolbook" w:cs="Times New Roman"/>
          <w:color w:val="000000"/>
          <w:sz w:val="24"/>
          <w:szCs w:val="24"/>
        </w:rPr>
        <w:t xml:space="preserve">2001). Effects of personality on executive career success in the United States and Europe.” </w:t>
      </w:r>
      <w:r w:rsidRPr="00363539">
        <w:rPr>
          <w:rFonts w:ascii="Century Schoolbook" w:eastAsia="Times New Roman" w:hAnsi="Century Schoolbook" w:cs="Times New Roman"/>
          <w:i/>
          <w:color w:val="000000"/>
          <w:sz w:val="24"/>
          <w:szCs w:val="24"/>
        </w:rPr>
        <w:t xml:space="preserve">Journal of Vocational Behavior </w:t>
      </w:r>
      <w:r w:rsidRPr="00363539">
        <w:rPr>
          <w:rFonts w:ascii="Century Schoolbook" w:eastAsia="Times New Roman" w:hAnsi="Century Schoolbook" w:cs="Times New Roman"/>
          <w:color w:val="000000"/>
          <w:sz w:val="24"/>
          <w:szCs w:val="24"/>
        </w:rPr>
        <w:t>58 (1): 53-81.</w:t>
      </w:r>
    </w:p>
    <w:p w:rsidR="00282CE9" w:rsidRPr="00363539" w:rsidRDefault="00282CE9" w:rsidP="00827441">
      <w:pPr>
        <w:spacing w:after="0" w:line="480" w:lineRule="auto"/>
        <w:ind w:left="720" w:hanging="720"/>
        <w:rPr>
          <w:rFonts w:ascii="Century Schoolbook" w:eastAsia="Calibri" w:hAnsi="Century Schoolbook" w:cs="Calibri"/>
          <w:color w:val="000000"/>
          <w:sz w:val="24"/>
          <w:szCs w:val="24"/>
        </w:rPr>
      </w:pPr>
      <w:r w:rsidRPr="00363539">
        <w:rPr>
          <w:rFonts w:ascii="Century Schoolbook" w:eastAsia="Times New Roman" w:hAnsi="Century Schoolbook" w:cs="Times New Roman"/>
          <w:color w:val="000000"/>
          <w:sz w:val="24"/>
          <w:szCs w:val="24"/>
        </w:rPr>
        <w:t xml:space="preserve">Bourdieu, P., &amp; Passeron, J. C.  (1977). </w:t>
      </w:r>
      <w:r w:rsidRPr="00363539">
        <w:rPr>
          <w:rFonts w:ascii="Century Schoolbook" w:eastAsia="Times New Roman" w:hAnsi="Century Schoolbook" w:cs="Times New Roman"/>
          <w:i/>
          <w:color w:val="000000"/>
          <w:sz w:val="24"/>
          <w:szCs w:val="24"/>
        </w:rPr>
        <w:t xml:space="preserve">Reproduction in economy, society, and culture. </w:t>
      </w:r>
      <w:r w:rsidRPr="00363539">
        <w:rPr>
          <w:rFonts w:ascii="Century Schoolbook" w:eastAsia="Times New Roman" w:hAnsi="Century Schoolbook" w:cs="Times New Roman"/>
          <w:color w:val="000000"/>
          <w:sz w:val="24"/>
          <w:szCs w:val="24"/>
        </w:rPr>
        <w:t>Beverly Hills: Sage.</w:t>
      </w:r>
    </w:p>
    <w:p w:rsidR="00282CE9" w:rsidRPr="00363539" w:rsidRDefault="00282CE9" w:rsidP="00827441">
      <w:pPr>
        <w:tabs>
          <w:tab w:val="left" w:pos="-1296"/>
          <w:tab w:val="left" w:pos="-576"/>
          <w:tab w:val="left" w:pos="654"/>
          <w:tab w:val="left" w:pos="1308"/>
          <w:tab w:val="left" w:pos="1999"/>
          <w:tab w:val="left" w:pos="2713"/>
          <w:tab w:val="left" w:pos="3427"/>
          <w:tab w:val="left" w:pos="4141"/>
          <w:tab w:val="left" w:pos="5904"/>
        </w:tabs>
        <w:spacing w:line="480" w:lineRule="auto"/>
        <w:contextualSpacing/>
        <w:rPr>
          <w:rFonts w:ascii="Century Schoolbook" w:eastAsia="Times New Roman" w:hAnsi="Century Schoolbook" w:cs="Times New Roman"/>
          <w:i/>
          <w:color w:val="000000"/>
          <w:sz w:val="24"/>
          <w:szCs w:val="24"/>
        </w:rPr>
      </w:pPr>
      <w:r w:rsidRPr="00363539">
        <w:rPr>
          <w:rFonts w:ascii="Century Schoolbook" w:eastAsia="Times New Roman" w:hAnsi="Century Schoolbook" w:cs="Times New Roman"/>
          <w:color w:val="000000"/>
          <w:sz w:val="24"/>
          <w:szCs w:val="24"/>
        </w:rPr>
        <w:t xml:space="preserve">Brint, S. (2018). </w:t>
      </w:r>
      <w:r w:rsidRPr="00363539">
        <w:rPr>
          <w:rFonts w:ascii="Century Schoolbook" w:eastAsia="Times New Roman" w:hAnsi="Century Schoolbook" w:cs="Times New Roman"/>
          <w:i/>
          <w:color w:val="000000"/>
          <w:sz w:val="24"/>
          <w:szCs w:val="24"/>
        </w:rPr>
        <w:t xml:space="preserve">Two cheers for higher education: Why American universities are </w:t>
      </w:r>
    </w:p>
    <w:p w:rsidR="00282CE9" w:rsidRPr="00363539" w:rsidRDefault="00282CE9" w:rsidP="00827441">
      <w:pPr>
        <w:tabs>
          <w:tab w:val="left" w:pos="-1296"/>
          <w:tab w:val="left" w:pos="-576"/>
          <w:tab w:val="left" w:pos="654"/>
          <w:tab w:val="left" w:pos="1308"/>
          <w:tab w:val="left" w:pos="1999"/>
          <w:tab w:val="left" w:pos="2713"/>
          <w:tab w:val="left" w:pos="3427"/>
          <w:tab w:val="left" w:pos="4141"/>
          <w:tab w:val="left" w:pos="5904"/>
        </w:tabs>
        <w:spacing w:line="480" w:lineRule="auto"/>
        <w:contextualSpacing/>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i/>
          <w:color w:val="000000"/>
          <w:sz w:val="24"/>
          <w:szCs w:val="24"/>
        </w:rPr>
        <w:tab/>
        <w:t xml:space="preserve">stronger than ever – and how to meet the challenges they face. </w:t>
      </w:r>
      <w:r w:rsidRPr="00363539">
        <w:rPr>
          <w:rFonts w:ascii="Century Schoolbook" w:eastAsia="Times New Roman" w:hAnsi="Century Schoolbook" w:cs="Times New Roman"/>
          <w:color w:val="000000"/>
          <w:sz w:val="24"/>
          <w:szCs w:val="24"/>
        </w:rPr>
        <w:t xml:space="preserve"> Princeton: </w:t>
      </w:r>
    </w:p>
    <w:p w:rsidR="00282CE9" w:rsidRPr="00363539" w:rsidRDefault="00282CE9" w:rsidP="00827441">
      <w:pPr>
        <w:tabs>
          <w:tab w:val="left" w:pos="-1296"/>
          <w:tab w:val="left" w:pos="-576"/>
          <w:tab w:val="left" w:pos="654"/>
          <w:tab w:val="left" w:pos="1308"/>
          <w:tab w:val="left" w:pos="1999"/>
          <w:tab w:val="left" w:pos="2713"/>
          <w:tab w:val="left" w:pos="3427"/>
          <w:tab w:val="left" w:pos="4141"/>
          <w:tab w:val="left" w:pos="5904"/>
        </w:tabs>
        <w:spacing w:line="480" w:lineRule="auto"/>
        <w:contextualSpacing/>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ab/>
        <w:t>Princeton University Press.</w:t>
      </w:r>
    </w:p>
    <w:p w:rsidR="00282CE9" w:rsidRPr="00363539" w:rsidRDefault="00282CE9" w:rsidP="00827441">
      <w:pPr>
        <w:tabs>
          <w:tab w:val="left" w:pos="-1296"/>
          <w:tab w:val="left" w:pos="-576"/>
          <w:tab w:val="left" w:pos="654"/>
          <w:tab w:val="left" w:pos="1308"/>
          <w:tab w:val="left" w:pos="1999"/>
          <w:tab w:val="left" w:pos="2713"/>
          <w:tab w:val="left" w:pos="3427"/>
          <w:tab w:val="left" w:pos="4141"/>
          <w:tab w:val="left" w:pos="5904"/>
        </w:tabs>
        <w:spacing w:line="480" w:lineRule="auto"/>
        <w:contextualSpacing/>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Brint, S. and Carr, C.E. (2017). The scientific productivity of U.S. research</w:t>
      </w:r>
    </w:p>
    <w:p w:rsidR="00282CE9" w:rsidRPr="00363539" w:rsidRDefault="00282CE9" w:rsidP="00827441">
      <w:pPr>
        <w:tabs>
          <w:tab w:val="left" w:pos="-1296"/>
          <w:tab w:val="left" w:pos="-576"/>
          <w:tab w:val="left" w:pos="654"/>
          <w:tab w:val="left" w:pos="1308"/>
          <w:tab w:val="left" w:pos="1999"/>
          <w:tab w:val="left" w:pos="2713"/>
          <w:tab w:val="left" w:pos="3427"/>
          <w:tab w:val="left" w:pos="4141"/>
          <w:tab w:val="left" w:pos="5904"/>
        </w:tabs>
        <w:spacing w:line="480" w:lineRule="auto"/>
        <w:contextualSpacing/>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ab/>
        <w:t xml:space="preserve">universities, 1980-2010: continued dispersion, increasing concentration or </w:t>
      </w:r>
    </w:p>
    <w:p w:rsidR="00282CE9" w:rsidRPr="00363539" w:rsidRDefault="00282CE9" w:rsidP="00827441">
      <w:pPr>
        <w:tabs>
          <w:tab w:val="left" w:pos="-1296"/>
          <w:tab w:val="left" w:pos="-576"/>
          <w:tab w:val="left" w:pos="654"/>
          <w:tab w:val="left" w:pos="1308"/>
          <w:tab w:val="left" w:pos="1999"/>
          <w:tab w:val="left" w:pos="2713"/>
          <w:tab w:val="left" w:pos="3427"/>
          <w:tab w:val="left" w:pos="4141"/>
          <w:tab w:val="left" w:pos="5904"/>
        </w:tabs>
        <w:spacing w:line="480" w:lineRule="auto"/>
        <w:contextualSpacing/>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ab/>
        <w:t xml:space="preserve">stable inequality?”  </w:t>
      </w:r>
      <w:r w:rsidRPr="00363539">
        <w:rPr>
          <w:rFonts w:ascii="Century Schoolbook" w:eastAsia="Times New Roman" w:hAnsi="Century Schoolbook" w:cs="Times New Roman"/>
          <w:i/>
          <w:color w:val="000000"/>
          <w:sz w:val="24"/>
          <w:szCs w:val="24"/>
        </w:rPr>
        <w:t>Minerva</w:t>
      </w:r>
      <w:r w:rsidRPr="00363539">
        <w:rPr>
          <w:rFonts w:ascii="Century Schoolbook" w:eastAsia="Times New Roman" w:hAnsi="Century Schoolbook" w:cs="Times New Roman"/>
          <w:color w:val="000000"/>
          <w:sz w:val="24"/>
          <w:szCs w:val="24"/>
        </w:rPr>
        <w:t xml:space="preserve"> 55: 435-57.</w:t>
      </w:r>
    </w:p>
    <w:p w:rsidR="00282CE9" w:rsidRPr="00363539" w:rsidRDefault="00282CE9" w:rsidP="00827441">
      <w:pPr>
        <w:tabs>
          <w:tab w:val="left" w:pos="-1296"/>
          <w:tab w:val="left" w:pos="-576"/>
          <w:tab w:val="left" w:pos="654"/>
          <w:tab w:val="left" w:pos="1308"/>
          <w:tab w:val="left" w:pos="1999"/>
          <w:tab w:val="left" w:pos="2713"/>
          <w:tab w:val="left" w:pos="3427"/>
          <w:tab w:val="left" w:pos="4141"/>
          <w:tab w:val="left" w:pos="5904"/>
        </w:tabs>
        <w:spacing w:line="480" w:lineRule="auto"/>
        <w:contextualSpacing/>
        <w:rPr>
          <w:rFonts w:ascii="Century Schoolbook" w:hAnsi="Century Schoolbook"/>
          <w:sz w:val="24"/>
          <w:szCs w:val="24"/>
        </w:rPr>
      </w:pPr>
      <w:r w:rsidRPr="00363539">
        <w:rPr>
          <w:rFonts w:ascii="Century Schoolbook" w:eastAsia="Times New Roman" w:hAnsi="Century Schoolbook" w:cs="Times New Roman"/>
          <w:color w:val="000000"/>
          <w:sz w:val="24"/>
          <w:szCs w:val="24"/>
        </w:rPr>
        <w:t xml:space="preserve">Brint, S. and Yoshikawa, S.R.K. (2017). </w:t>
      </w:r>
      <w:r w:rsidRPr="00363539">
        <w:rPr>
          <w:rFonts w:ascii="Century Schoolbook" w:hAnsi="Century Schoolbook"/>
          <w:sz w:val="24"/>
          <w:szCs w:val="24"/>
        </w:rPr>
        <w:t xml:space="preserve">The educational backgrounds of American </w:t>
      </w:r>
    </w:p>
    <w:p w:rsidR="00282CE9" w:rsidRPr="00363539" w:rsidRDefault="00282CE9" w:rsidP="00827441">
      <w:pPr>
        <w:tabs>
          <w:tab w:val="left" w:pos="-1296"/>
          <w:tab w:val="left" w:pos="-576"/>
          <w:tab w:val="left" w:pos="654"/>
          <w:tab w:val="left" w:pos="1308"/>
          <w:tab w:val="left" w:pos="1999"/>
          <w:tab w:val="left" w:pos="2713"/>
          <w:tab w:val="left" w:pos="3427"/>
          <w:tab w:val="left" w:pos="4141"/>
          <w:tab w:val="left" w:pos="5904"/>
        </w:tabs>
        <w:spacing w:line="480" w:lineRule="auto"/>
        <w:contextualSpacing/>
        <w:rPr>
          <w:rFonts w:ascii="Century Schoolbook" w:hAnsi="Century Schoolbook"/>
          <w:sz w:val="24"/>
          <w:szCs w:val="24"/>
        </w:rPr>
      </w:pPr>
      <w:r w:rsidRPr="00363539">
        <w:rPr>
          <w:rFonts w:ascii="Century Schoolbook" w:hAnsi="Century Schoolbook"/>
          <w:sz w:val="24"/>
          <w:szCs w:val="24"/>
        </w:rPr>
        <w:tab/>
        <w:t xml:space="preserve">business and government leaders: Status reproduction, open elite, or sector </w:t>
      </w:r>
    </w:p>
    <w:p w:rsidR="00282CE9" w:rsidRPr="00363539" w:rsidRDefault="00282CE9" w:rsidP="00827441">
      <w:pPr>
        <w:tabs>
          <w:tab w:val="left" w:pos="-1296"/>
          <w:tab w:val="left" w:pos="-576"/>
          <w:tab w:val="left" w:pos="654"/>
          <w:tab w:val="left" w:pos="1308"/>
          <w:tab w:val="left" w:pos="1999"/>
          <w:tab w:val="left" w:pos="2713"/>
          <w:tab w:val="left" w:pos="3427"/>
          <w:tab w:val="left" w:pos="4141"/>
          <w:tab w:val="left" w:pos="5904"/>
        </w:tabs>
        <w:spacing w:line="480" w:lineRule="auto"/>
        <w:contextualSpacing/>
        <w:rPr>
          <w:rFonts w:ascii="Century Schoolbook" w:hAnsi="Century Schoolbook"/>
          <w:sz w:val="24"/>
          <w:szCs w:val="24"/>
        </w:rPr>
      </w:pPr>
      <w:r w:rsidRPr="00363539">
        <w:rPr>
          <w:rFonts w:ascii="Century Schoolbook" w:hAnsi="Century Schoolbook"/>
          <w:sz w:val="24"/>
          <w:szCs w:val="24"/>
        </w:rPr>
        <w:tab/>
        <w:t xml:space="preserve">variation?” </w:t>
      </w:r>
      <w:r w:rsidRPr="00363539">
        <w:rPr>
          <w:rFonts w:ascii="Century Schoolbook" w:hAnsi="Century Schoolbook"/>
          <w:i/>
          <w:sz w:val="24"/>
          <w:szCs w:val="24"/>
        </w:rPr>
        <w:t>Social Forces</w:t>
      </w:r>
      <w:r w:rsidRPr="00363539">
        <w:rPr>
          <w:rFonts w:ascii="Century Schoolbook" w:hAnsi="Century Schoolbook"/>
          <w:sz w:val="24"/>
          <w:szCs w:val="24"/>
        </w:rPr>
        <w:t xml:space="preserve"> 96: 561-90.</w:t>
      </w:r>
    </w:p>
    <w:p w:rsidR="00282CE9" w:rsidRPr="00FC6B7A"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Burris, V. (2004). The academic caste system: Prestige hierarchies in Ph.D. exchange networks. </w:t>
      </w:r>
      <w:r>
        <w:rPr>
          <w:rFonts w:ascii="Century Schoolbook" w:eastAsia="Times New Roman" w:hAnsi="Century Schoolbook" w:cs="Times New Roman"/>
          <w:i/>
          <w:color w:val="000000"/>
          <w:sz w:val="24"/>
          <w:szCs w:val="24"/>
        </w:rPr>
        <w:t xml:space="preserve">American Sociological Review </w:t>
      </w:r>
      <w:r>
        <w:rPr>
          <w:rFonts w:ascii="Century Schoolbook" w:eastAsia="Times New Roman" w:hAnsi="Century Schoolbook" w:cs="Times New Roman"/>
          <w:color w:val="000000"/>
          <w:sz w:val="24"/>
          <w:szCs w:val="24"/>
        </w:rPr>
        <w:t>69: 239-64.</w:t>
      </w:r>
    </w:p>
    <w:p w:rsidR="00282CE9" w:rsidRPr="005F7F87"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Campbell, C., Jimenez,</w:t>
      </w:r>
      <w:r>
        <w:rPr>
          <w:rFonts w:ascii="Century Schoolbook" w:eastAsia="Times New Roman" w:hAnsi="Century Schoolbook" w:cs="Times New Roman"/>
          <w:color w:val="000000"/>
          <w:sz w:val="24"/>
          <w:szCs w:val="24"/>
        </w:rPr>
        <w:t xml:space="preserve"> M., and Arrazol, A.C. (2018</w:t>
      </w:r>
      <w:r w:rsidRPr="00363539">
        <w:rPr>
          <w:rFonts w:ascii="Century Schoolbook" w:eastAsia="Times New Roman" w:hAnsi="Century Schoolbook" w:cs="Times New Roman"/>
          <w:color w:val="000000"/>
          <w:sz w:val="24"/>
          <w:szCs w:val="24"/>
        </w:rPr>
        <w:t xml:space="preserve">.) Education or prestige? The teaching and rigor of courses in prestigious and non-prestigious institutions in the United State. </w:t>
      </w:r>
      <w:r w:rsidRPr="00363539">
        <w:rPr>
          <w:rFonts w:ascii="Century Schoolbook" w:eastAsia="Times New Roman" w:hAnsi="Century Schoolbook" w:cs="Times New Roman"/>
          <w:i/>
          <w:color w:val="000000"/>
          <w:sz w:val="24"/>
          <w:szCs w:val="24"/>
        </w:rPr>
        <w:t>Higher Education.</w:t>
      </w:r>
      <w:r>
        <w:rPr>
          <w:rFonts w:ascii="Century Schoolbook" w:eastAsia="Times New Roman" w:hAnsi="Century Schoolbook" w:cs="Times New Roman"/>
          <w:i/>
          <w:color w:val="000000"/>
          <w:sz w:val="24"/>
          <w:szCs w:val="24"/>
        </w:rPr>
        <w:t xml:space="preserve"> </w:t>
      </w:r>
      <w:r>
        <w:rPr>
          <w:rFonts w:ascii="Century Schoolbook" w:eastAsia="Times New Roman" w:hAnsi="Century Schoolbook" w:cs="Times New Roman"/>
          <w:color w:val="000000"/>
          <w:sz w:val="24"/>
          <w:szCs w:val="24"/>
        </w:rPr>
        <w:t xml:space="preserve"> </w:t>
      </w:r>
      <w:r w:rsidRPr="005F7F87">
        <w:rPr>
          <w:rFonts w:ascii="Century Schoolbook" w:eastAsia="Times New Roman" w:hAnsi="Century Schoolbook" w:cs="Times New Roman"/>
          <w:color w:val="000000"/>
          <w:sz w:val="24"/>
          <w:szCs w:val="24"/>
        </w:rPr>
        <w:t>DOI: 10.1007/s10734-018-0297-3</w:t>
      </w:r>
      <w:r>
        <w:rPr>
          <w:rFonts w:ascii="Century Schoolbook" w:eastAsia="Times New Roman" w:hAnsi="Century Schoolbook" w:cs="Times New Roman"/>
          <w:color w:val="000000"/>
          <w:sz w:val="24"/>
          <w:szCs w:val="24"/>
        </w:rPr>
        <w:t>.</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Clark, B.R. (1987). </w:t>
      </w:r>
      <w:r w:rsidRPr="00363539">
        <w:rPr>
          <w:rFonts w:ascii="Century Schoolbook" w:eastAsia="Times New Roman" w:hAnsi="Century Schoolbook" w:cs="Times New Roman"/>
          <w:i/>
          <w:color w:val="000000"/>
          <w:sz w:val="24"/>
          <w:szCs w:val="24"/>
        </w:rPr>
        <w:t xml:space="preserve">The academic life: Small worlds, different worlds. </w:t>
      </w:r>
      <w:r w:rsidRPr="00363539">
        <w:rPr>
          <w:rFonts w:ascii="Century Schoolbook" w:eastAsia="Times New Roman" w:hAnsi="Century Schoolbook" w:cs="Times New Roman"/>
          <w:color w:val="000000"/>
          <w:sz w:val="24"/>
          <w:szCs w:val="24"/>
        </w:rPr>
        <w:t>Princeton: Carnegie Foundation for the Advancement of Teaching and Princeton University Press.</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Committee on Assessment of Research-Doctorate Programs (Committee on Assessment). (2010). </w:t>
      </w:r>
      <w:r w:rsidRPr="00363539">
        <w:rPr>
          <w:rFonts w:ascii="Century Schoolbook" w:eastAsia="Times New Roman" w:hAnsi="Century Schoolbook" w:cs="Times New Roman"/>
          <w:i/>
          <w:color w:val="000000"/>
          <w:sz w:val="24"/>
          <w:szCs w:val="24"/>
        </w:rPr>
        <w:t xml:space="preserve">A data-based assessment of research-doctorate programs. </w:t>
      </w:r>
    </w:p>
    <w:p w:rsidR="00282CE9" w:rsidRPr="00363539" w:rsidRDefault="00282CE9" w:rsidP="00827441">
      <w:pPr>
        <w:spacing w:after="0" w:line="480" w:lineRule="auto"/>
        <w:ind w:left="720" w:hanging="720"/>
        <w:rPr>
          <w:rFonts w:ascii="Century Schoolbook" w:eastAsia="Times New Roman" w:hAnsi="Century Schoolbook" w:cs="Times New Roman"/>
          <w:i/>
          <w:color w:val="000000"/>
          <w:sz w:val="24"/>
          <w:szCs w:val="24"/>
        </w:rPr>
      </w:pPr>
      <w:r w:rsidRPr="00363539">
        <w:rPr>
          <w:rFonts w:ascii="Century Schoolbook" w:eastAsia="Times New Roman" w:hAnsi="Century Schoolbook" w:cs="Times New Roman"/>
          <w:color w:val="000000"/>
          <w:sz w:val="24"/>
          <w:szCs w:val="24"/>
        </w:rPr>
        <w:tab/>
        <w:t xml:space="preserve">Washington DC: National Research Council. </w:t>
      </w:r>
      <w:r w:rsidRPr="00363539">
        <w:rPr>
          <w:rFonts w:ascii="Century Schoolbook" w:eastAsia="Times New Roman" w:hAnsi="Century Schoolbook" w:cs="Times New Roman"/>
          <w:i/>
          <w:color w:val="000000"/>
          <w:sz w:val="24"/>
          <w:szCs w:val="24"/>
        </w:rPr>
        <w:t xml:space="preserve"> </w:t>
      </w:r>
    </w:p>
    <w:p w:rsidR="00282CE9"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Constantini, E. and Craik, K.H. (1980). Personality and politicians: California party leaders, 1960-1976. </w:t>
      </w:r>
      <w:r w:rsidRPr="00643BA6">
        <w:rPr>
          <w:rFonts w:ascii="Century Schoolbook" w:eastAsia="Times New Roman" w:hAnsi="Century Schoolbook" w:cs="Times New Roman"/>
          <w:i/>
          <w:color w:val="000000"/>
          <w:sz w:val="24"/>
          <w:szCs w:val="24"/>
        </w:rPr>
        <w:t>Journal of Personality and Social Psychology</w:t>
      </w:r>
      <w:r>
        <w:rPr>
          <w:rFonts w:ascii="Century Schoolbook" w:eastAsia="Times New Roman" w:hAnsi="Century Schoolbook" w:cs="Times New Roman"/>
          <w:color w:val="000000"/>
          <w:sz w:val="24"/>
          <w:szCs w:val="24"/>
        </w:rPr>
        <w:t xml:space="preserve"> 38: 641-661.</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Cookson, P.W. and Persell, C.H. (1989). </w:t>
      </w:r>
      <w:r w:rsidRPr="00363539">
        <w:rPr>
          <w:rFonts w:ascii="Century Schoolbook" w:eastAsia="Times New Roman" w:hAnsi="Century Schoolbook" w:cs="Times New Roman"/>
          <w:i/>
          <w:color w:val="000000"/>
          <w:sz w:val="24"/>
          <w:szCs w:val="24"/>
        </w:rPr>
        <w:t xml:space="preserve">Preparing for power: America’s elite boarding schools. </w:t>
      </w:r>
      <w:r w:rsidRPr="00363539">
        <w:rPr>
          <w:rFonts w:ascii="Century Schoolbook" w:eastAsia="Times New Roman" w:hAnsi="Century Schoolbook" w:cs="Times New Roman"/>
          <w:color w:val="000000"/>
          <w:sz w:val="24"/>
          <w:szCs w:val="24"/>
        </w:rPr>
        <w:t>New York: Basic Books.</w:t>
      </w:r>
    </w:p>
    <w:p w:rsidR="00282CE9" w:rsidRPr="00596E43"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Domhoff, G.W. (1967). </w:t>
      </w:r>
      <w:r>
        <w:rPr>
          <w:rFonts w:ascii="Century Schoolbook" w:eastAsia="Times New Roman" w:hAnsi="Century Schoolbook" w:cs="Times New Roman"/>
          <w:i/>
          <w:color w:val="000000"/>
          <w:sz w:val="24"/>
          <w:szCs w:val="24"/>
        </w:rPr>
        <w:t>Who rules America?</w:t>
      </w:r>
      <w:r>
        <w:rPr>
          <w:rFonts w:ascii="Century Schoolbook" w:eastAsia="Times New Roman" w:hAnsi="Century Schoolbook" w:cs="Times New Roman"/>
          <w:color w:val="000000"/>
          <w:sz w:val="24"/>
          <w:szCs w:val="24"/>
        </w:rPr>
        <w:t xml:space="preserve"> Upper Saddle River, NJ: Prentice-Hall.</w:t>
      </w:r>
    </w:p>
    <w:p w:rsidR="00282CE9" w:rsidRDefault="00282CE9" w:rsidP="003E1605">
      <w:pPr>
        <w:spacing w:line="480" w:lineRule="auto"/>
        <w:contextualSpacing/>
        <w:rPr>
          <w:rFonts w:ascii="Century Schoolbook" w:hAnsi="Century Schoolbook" w:cs="Arial"/>
          <w:color w:val="1E1E1E"/>
          <w:sz w:val="24"/>
          <w:szCs w:val="24"/>
          <w:shd w:val="clear" w:color="auto" w:fill="FFFFFF"/>
        </w:rPr>
      </w:pPr>
      <w:r>
        <w:rPr>
          <w:rFonts w:ascii="Century Schoolbook" w:eastAsia="Times New Roman" w:hAnsi="Century Schoolbook" w:cs="Times New Roman"/>
          <w:color w:val="000000"/>
          <w:sz w:val="24"/>
          <w:szCs w:val="24"/>
        </w:rPr>
        <w:t xml:space="preserve">Dye, T.R. (1976). </w:t>
      </w:r>
      <w:r w:rsidRPr="009224AE">
        <w:rPr>
          <w:rFonts w:ascii="Century Schoolbook" w:hAnsi="Century Schoolbook" w:cs="Arial"/>
          <w:i/>
          <w:color w:val="1E1E1E"/>
          <w:sz w:val="24"/>
          <w:szCs w:val="24"/>
          <w:shd w:val="clear" w:color="auto" w:fill="FFFFFF"/>
        </w:rPr>
        <w:t xml:space="preserve">Who’s </w:t>
      </w:r>
      <w:r>
        <w:rPr>
          <w:rFonts w:ascii="Century Schoolbook" w:hAnsi="Century Schoolbook" w:cs="Arial"/>
          <w:i/>
          <w:color w:val="1E1E1E"/>
          <w:sz w:val="24"/>
          <w:szCs w:val="24"/>
          <w:shd w:val="clear" w:color="auto" w:fill="FFFFFF"/>
        </w:rPr>
        <w:t>r</w:t>
      </w:r>
      <w:r w:rsidRPr="009224AE">
        <w:rPr>
          <w:rFonts w:ascii="Century Schoolbook" w:hAnsi="Century Schoolbook" w:cs="Arial"/>
          <w:i/>
          <w:color w:val="1E1E1E"/>
          <w:sz w:val="24"/>
          <w:szCs w:val="24"/>
          <w:shd w:val="clear" w:color="auto" w:fill="FFFFFF"/>
        </w:rPr>
        <w:t xml:space="preserve">unning America? Institutional </w:t>
      </w:r>
      <w:r>
        <w:rPr>
          <w:rFonts w:ascii="Century Schoolbook" w:hAnsi="Century Schoolbook" w:cs="Arial"/>
          <w:i/>
          <w:color w:val="1E1E1E"/>
          <w:sz w:val="24"/>
          <w:szCs w:val="24"/>
          <w:shd w:val="clear" w:color="auto" w:fill="FFFFFF"/>
        </w:rPr>
        <w:t>l</w:t>
      </w:r>
      <w:r w:rsidRPr="009224AE">
        <w:rPr>
          <w:rFonts w:ascii="Century Schoolbook" w:hAnsi="Century Schoolbook" w:cs="Arial"/>
          <w:i/>
          <w:color w:val="1E1E1E"/>
          <w:sz w:val="24"/>
          <w:szCs w:val="24"/>
          <w:shd w:val="clear" w:color="auto" w:fill="FFFFFF"/>
        </w:rPr>
        <w:t>eadership in the U.S.</w:t>
      </w:r>
      <w:r w:rsidRPr="009224AE">
        <w:rPr>
          <w:rFonts w:ascii="Century Schoolbook" w:hAnsi="Century Schoolbook" w:cs="Arial"/>
          <w:color w:val="1E1E1E"/>
          <w:sz w:val="24"/>
          <w:szCs w:val="24"/>
          <w:shd w:val="clear" w:color="auto" w:fill="FFFFFF"/>
        </w:rPr>
        <w:t xml:space="preserve"> </w:t>
      </w:r>
    </w:p>
    <w:p w:rsidR="00282CE9" w:rsidRPr="009224AE" w:rsidRDefault="00282CE9" w:rsidP="003E1605">
      <w:pPr>
        <w:spacing w:line="480" w:lineRule="auto"/>
        <w:ind w:firstLine="720"/>
        <w:contextualSpacing/>
        <w:rPr>
          <w:rFonts w:ascii="Century Schoolbook" w:hAnsi="Century Schoolbook" w:cs="Arial"/>
          <w:color w:val="1E1E1E"/>
          <w:sz w:val="24"/>
          <w:szCs w:val="24"/>
          <w:shd w:val="clear" w:color="auto" w:fill="FFFFFF"/>
        </w:rPr>
      </w:pPr>
      <w:r w:rsidRPr="009224AE">
        <w:rPr>
          <w:rFonts w:ascii="Century Schoolbook" w:hAnsi="Century Schoolbook" w:cs="Arial"/>
          <w:color w:val="1E1E1E"/>
          <w:sz w:val="24"/>
          <w:szCs w:val="24"/>
          <w:shd w:val="clear" w:color="auto" w:fill="FFFFFF"/>
        </w:rPr>
        <w:t>Englewood Cliffs, NJ: Prentice-Hall.</w:t>
      </w:r>
    </w:p>
    <w:p w:rsidR="00282CE9" w:rsidRDefault="00282CE9" w:rsidP="003E1605">
      <w:pPr>
        <w:spacing w:line="480" w:lineRule="auto"/>
        <w:contextualSpacing/>
        <w:rPr>
          <w:rFonts w:ascii="Century Schoolbook" w:hAnsi="Century Schoolbook" w:cs="Arial"/>
          <w:color w:val="1E1E1E"/>
          <w:sz w:val="24"/>
          <w:szCs w:val="24"/>
          <w:shd w:val="clear" w:color="auto" w:fill="FFFFFF"/>
        </w:rPr>
      </w:pPr>
      <w:r>
        <w:rPr>
          <w:rFonts w:ascii="Century Schoolbook" w:hAnsi="Century Schoolbook" w:cs="Arial"/>
          <w:color w:val="1E1E1E"/>
          <w:sz w:val="24"/>
          <w:szCs w:val="24"/>
          <w:shd w:val="clear" w:color="auto" w:fill="FFFFFF"/>
        </w:rPr>
        <w:t>Dye, T.R. (2006)</w:t>
      </w:r>
      <w:r w:rsidRPr="009224AE">
        <w:rPr>
          <w:rFonts w:ascii="Century Schoolbook" w:hAnsi="Century Schoolbook" w:cs="Arial"/>
          <w:color w:val="1E1E1E"/>
          <w:sz w:val="24"/>
          <w:szCs w:val="24"/>
          <w:shd w:val="clear" w:color="auto" w:fill="FFFFFF"/>
        </w:rPr>
        <w:t xml:space="preserve">. </w:t>
      </w:r>
      <w:r w:rsidRPr="009224AE">
        <w:rPr>
          <w:rFonts w:ascii="Century Schoolbook" w:hAnsi="Century Schoolbook" w:cs="Arial"/>
          <w:i/>
          <w:color w:val="1E1E1E"/>
          <w:sz w:val="24"/>
          <w:szCs w:val="24"/>
          <w:shd w:val="clear" w:color="auto" w:fill="FFFFFF"/>
        </w:rPr>
        <w:t>Who’s Running America? The Bush Era</w:t>
      </w:r>
      <w:r w:rsidRPr="009224AE">
        <w:rPr>
          <w:rFonts w:ascii="Century Schoolbook" w:hAnsi="Century Schoolbook" w:cs="Arial"/>
          <w:color w:val="1E1E1E"/>
          <w:sz w:val="24"/>
          <w:szCs w:val="24"/>
          <w:shd w:val="clear" w:color="auto" w:fill="FFFFFF"/>
        </w:rPr>
        <w:t xml:space="preserve">. Englewood Cliffs, </w:t>
      </w:r>
    </w:p>
    <w:p w:rsidR="00282CE9" w:rsidRPr="009224AE" w:rsidRDefault="00282CE9" w:rsidP="003E1605">
      <w:pPr>
        <w:spacing w:line="480" w:lineRule="auto"/>
        <w:ind w:firstLine="720"/>
        <w:contextualSpacing/>
        <w:rPr>
          <w:rFonts w:ascii="Century Schoolbook" w:hAnsi="Century Schoolbook" w:cs="Arial"/>
          <w:color w:val="1E1E1E"/>
          <w:sz w:val="24"/>
          <w:szCs w:val="24"/>
          <w:shd w:val="clear" w:color="auto" w:fill="FFFFFF"/>
        </w:rPr>
      </w:pPr>
      <w:r w:rsidRPr="009224AE">
        <w:rPr>
          <w:rFonts w:ascii="Century Schoolbook" w:hAnsi="Century Schoolbook" w:cs="Arial"/>
          <w:color w:val="1E1E1E"/>
          <w:sz w:val="24"/>
          <w:szCs w:val="24"/>
          <w:shd w:val="clear" w:color="auto" w:fill="FFFFFF"/>
        </w:rPr>
        <w:t>NJ: Prentice-Hall.</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Espenshade, T.J. and Walton Radford, A. (2009). </w:t>
      </w:r>
      <w:r w:rsidRPr="00363539">
        <w:rPr>
          <w:rFonts w:ascii="Century Schoolbook" w:eastAsia="Times New Roman" w:hAnsi="Century Schoolbook" w:cs="Times New Roman"/>
          <w:i/>
          <w:color w:val="000000"/>
          <w:sz w:val="24"/>
          <w:szCs w:val="24"/>
        </w:rPr>
        <w:t xml:space="preserve">No longer separate, not yet equal: Race and class in elite college admission and campus life. </w:t>
      </w:r>
      <w:r w:rsidRPr="00363539">
        <w:rPr>
          <w:rFonts w:ascii="Century Schoolbook" w:eastAsia="Times New Roman" w:hAnsi="Century Schoolbook" w:cs="Times New Roman"/>
          <w:color w:val="000000"/>
          <w:sz w:val="24"/>
          <w:szCs w:val="24"/>
        </w:rPr>
        <w:t>Princeton: Princeton University Press.</w:t>
      </w:r>
    </w:p>
    <w:p w:rsidR="00282CE9" w:rsidRPr="004E7D9E"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Gaztambide-Fernandez, R. (2009). </w:t>
      </w:r>
      <w:r>
        <w:rPr>
          <w:rFonts w:ascii="Century Schoolbook" w:eastAsia="Times New Roman" w:hAnsi="Century Schoolbook" w:cs="Times New Roman"/>
          <w:i/>
          <w:color w:val="000000"/>
          <w:sz w:val="24"/>
          <w:szCs w:val="24"/>
        </w:rPr>
        <w:t xml:space="preserve">The best of the best. </w:t>
      </w:r>
      <w:r>
        <w:rPr>
          <w:rFonts w:ascii="Century Schoolbook" w:eastAsia="Times New Roman" w:hAnsi="Century Schoolbook" w:cs="Times New Roman"/>
          <w:color w:val="000000"/>
          <w:sz w:val="24"/>
          <w:szCs w:val="24"/>
        </w:rPr>
        <w:t>Cambridge, MA: Harvard University Press.</w:t>
      </w:r>
    </w:p>
    <w:p w:rsidR="00282CE9" w:rsidRPr="00363539" w:rsidRDefault="00282CE9" w:rsidP="00827441">
      <w:pPr>
        <w:spacing w:after="0" w:line="480" w:lineRule="auto"/>
        <w:ind w:left="720" w:hanging="720"/>
        <w:rPr>
          <w:rFonts w:ascii="Century Schoolbook" w:eastAsia="Calibri" w:hAnsi="Century Schoolbook" w:cs="Calibri"/>
          <w:color w:val="000000"/>
          <w:sz w:val="24"/>
          <w:szCs w:val="24"/>
        </w:rPr>
      </w:pPr>
      <w:r w:rsidRPr="00363539">
        <w:rPr>
          <w:rFonts w:ascii="Century Schoolbook" w:eastAsia="Times New Roman" w:hAnsi="Century Schoolbook" w:cs="Times New Roman"/>
          <w:color w:val="000000"/>
          <w:sz w:val="24"/>
          <w:szCs w:val="24"/>
        </w:rPr>
        <w:t xml:space="preserve">Gross, N. (2013). </w:t>
      </w:r>
      <w:r w:rsidRPr="00363539">
        <w:rPr>
          <w:rFonts w:ascii="Century Schoolbook" w:eastAsia="Times New Roman" w:hAnsi="Century Schoolbook" w:cs="Times New Roman"/>
          <w:i/>
          <w:color w:val="000000"/>
          <w:sz w:val="24"/>
          <w:szCs w:val="24"/>
        </w:rPr>
        <w:t>Why are professors liberal –</w:t>
      </w:r>
      <w:r>
        <w:rPr>
          <w:rFonts w:ascii="Century Schoolbook" w:eastAsia="Times New Roman" w:hAnsi="Century Schoolbook" w:cs="Times New Roman"/>
          <w:i/>
          <w:color w:val="000000"/>
          <w:sz w:val="24"/>
          <w:szCs w:val="24"/>
        </w:rPr>
        <w:t xml:space="preserve"> </w:t>
      </w:r>
      <w:r w:rsidRPr="00363539">
        <w:rPr>
          <w:rFonts w:ascii="Century Schoolbook" w:eastAsia="Times New Roman" w:hAnsi="Century Schoolbook" w:cs="Times New Roman"/>
          <w:i/>
          <w:color w:val="000000"/>
          <w:sz w:val="24"/>
          <w:szCs w:val="24"/>
        </w:rPr>
        <w:t xml:space="preserve">and why do conservatives care? </w:t>
      </w:r>
      <w:r w:rsidRPr="00363539">
        <w:rPr>
          <w:rFonts w:ascii="Century Schoolbook" w:eastAsia="Times New Roman" w:hAnsi="Century Schoolbook" w:cs="Times New Roman"/>
          <w:color w:val="000000"/>
          <w:sz w:val="24"/>
          <w:szCs w:val="24"/>
        </w:rPr>
        <w:t>Cambridge, MA: Harvard University Press.</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Hermanowicz, J.C. 1998. </w:t>
      </w:r>
      <w:r w:rsidRPr="00363539">
        <w:rPr>
          <w:rFonts w:ascii="Century Schoolbook" w:eastAsia="Times New Roman" w:hAnsi="Century Schoolbook" w:cs="Times New Roman"/>
          <w:i/>
          <w:color w:val="000000"/>
          <w:sz w:val="24"/>
          <w:szCs w:val="24"/>
        </w:rPr>
        <w:t>The stars are not enough: Scientists – their passions and professions</w:t>
      </w:r>
      <w:r w:rsidRPr="00363539">
        <w:rPr>
          <w:rFonts w:ascii="Century Schoolbook" w:eastAsia="Times New Roman" w:hAnsi="Century Schoolbook" w:cs="Times New Roman"/>
          <w:color w:val="000000"/>
          <w:sz w:val="24"/>
          <w:szCs w:val="24"/>
        </w:rPr>
        <w:t>.  Chicago: University of Chicago Press.</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Kadushin, C. (1974). </w:t>
      </w:r>
      <w:r w:rsidRPr="00363539">
        <w:rPr>
          <w:rFonts w:ascii="Century Schoolbook" w:eastAsia="Times New Roman" w:hAnsi="Century Schoolbook" w:cs="Times New Roman"/>
          <w:i/>
          <w:color w:val="000000"/>
          <w:sz w:val="24"/>
          <w:szCs w:val="24"/>
        </w:rPr>
        <w:t xml:space="preserve">The American intellectual elite. </w:t>
      </w:r>
      <w:r w:rsidRPr="00363539">
        <w:rPr>
          <w:rFonts w:ascii="Century Schoolbook" w:eastAsia="Times New Roman" w:hAnsi="Century Schoolbook" w:cs="Times New Roman"/>
          <w:color w:val="000000"/>
          <w:sz w:val="24"/>
          <w:szCs w:val="24"/>
        </w:rPr>
        <w:t>New Brunswick: Transaction Publishers.</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Kanter, R.M. (1987). </w:t>
      </w:r>
      <w:r w:rsidRPr="00363539">
        <w:rPr>
          <w:rFonts w:ascii="Century Schoolbook" w:eastAsia="Times New Roman" w:hAnsi="Century Schoolbook" w:cs="Times New Roman"/>
          <w:i/>
          <w:color w:val="000000"/>
          <w:sz w:val="24"/>
          <w:szCs w:val="24"/>
        </w:rPr>
        <w:t xml:space="preserve">Men and women of the corporation.  </w:t>
      </w:r>
      <w:r w:rsidRPr="00363539">
        <w:rPr>
          <w:rFonts w:ascii="Century Schoolbook" w:eastAsia="Times New Roman" w:hAnsi="Century Schoolbook" w:cs="Times New Roman"/>
          <w:color w:val="000000"/>
          <w:sz w:val="24"/>
          <w:szCs w:val="24"/>
        </w:rPr>
        <w:t>New York: Basic Books.</w:t>
      </w:r>
    </w:p>
    <w:p w:rsidR="00282CE9" w:rsidRPr="00363539" w:rsidRDefault="00282CE9" w:rsidP="00827441">
      <w:pPr>
        <w:spacing w:after="0" w:line="480" w:lineRule="auto"/>
        <w:ind w:left="720" w:hanging="720"/>
        <w:rPr>
          <w:rFonts w:ascii="Century Schoolbook" w:eastAsia="Calibri" w:hAnsi="Century Schoolbook" w:cs="Calibri"/>
          <w:color w:val="000000"/>
          <w:sz w:val="24"/>
          <w:szCs w:val="24"/>
        </w:rPr>
      </w:pPr>
      <w:r w:rsidRPr="00363539">
        <w:rPr>
          <w:rFonts w:ascii="Century Schoolbook" w:eastAsia="Times New Roman" w:hAnsi="Century Schoolbook" w:cs="Times New Roman"/>
          <w:color w:val="000000"/>
          <w:sz w:val="24"/>
          <w:szCs w:val="24"/>
        </w:rPr>
        <w:t xml:space="preserve">Karabel, J. (2005). </w:t>
      </w:r>
      <w:r w:rsidRPr="00363539">
        <w:rPr>
          <w:rFonts w:ascii="Century Schoolbook" w:eastAsia="Times New Roman" w:hAnsi="Century Schoolbook" w:cs="Times New Roman"/>
          <w:i/>
          <w:color w:val="000000"/>
          <w:sz w:val="24"/>
          <w:szCs w:val="24"/>
        </w:rPr>
        <w:t xml:space="preserve">The chosen: The hidden history of admission and exclusion at Harvard, Yale, and Princeton. </w:t>
      </w:r>
      <w:r w:rsidRPr="00363539">
        <w:rPr>
          <w:rFonts w:ascii="Century Schoolbook" w:eastAsia="Times New Roman" w:hAnsi="Century Schoolbook" w:cs="Times New Roman"/>
          <w:color w:val="000000"/>
          <w:sz w:val="24"/>
          <w:szCs w:val="24"/>
        </w:rPr>
        <w:t>New York: Houghton-Mifflin.</w:t>
      </w:r>
    </w:p>
    <w:p w:rsidR="00282CE9"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Karabel, J. (2019). Privileging the privileged: Harvard’s real problem. </w:t>
      </w:r>
      <w:r>
        <w:rPr>
          <w:rFonts w:ascii="Century Schoolbook" w:eastAsia="Times New Roman" w:hAnsi="Century Schoolbook" w:cs="Times New Roman"/>
          <w:i/>
          <w:color w:val="000000"/>
          <w:sz w:val="24"/>
          <w:szCs w:val="24"/>
        </w:rPr>
        <w:t xml:space="preserve">The American Prospect. </w:t>
      </w:r>
      <w:r>
        <w:rPr>
          <w:rFonts w:ascii="Century Schoolbook" w:eastAsia="Times New Roman" w:hAnsi="Century Schoolbook" w:cs="Times New Roman"/>
          <w:color w:val="000000"/>
          <w:sz w:val="24"/>
          <w:szCs w:val="24"/>
        </w:rPr>
        <w:t xml:space="preserve">Retrieved from </w:t>
      </w:r>
      <w:hyperlink r:id="rId1" w:history="1">
        <w:r w:rsidRPr="004054EE">
          <w:rPr>
            <w:rStyle w:val="Hyperlink"/>
            <w:rFonts w:ascii="Century Schoolbook" w:eastAsia="Times New Roman" w:hAnsi="Century Schoolbook" w:cs="Times New Roman"/>
            <w:sz w:val="24"/>
            <w:szCs w:val="24"/>
          </w:rPr>
          <w:t>https://prospect.org/article/privileging-privileged-harvard%E2%80%99s-real-problem/</w:t>
        </w:r>
      </w:hyperlink>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Karen, D. (1991). "'Achievement' and 'ascription' in admission to an elite college: A political- organizational analysis," </w:t>
      </w:r>
      <w:r w:rsidRPr="00363539">
        <w:rPr>
          <w:rFonts w:ascii="Century Schoolbook" w:eastAsia="Times New Roman" w:hAnsi="Century Schoolbook" w:cs="Times New Roman"/>
          <w:i/>
          <w:color w:val="000000"/>
          <w:sz w:val="24"/>
          <w:szCs w:val="24"/>
        </w:rPr>
        <w:t>Sociological Forum</w:t>
      </w:r>
      <w:r w:rsidRPr="00363539">
        <w:rPr>
          <w:rFonts w:ascii="Century Schoolbook" w:eastAsia="Times New Roman" w:hAnsi="Century Schoolbook" w:cs="Times New Roman"/>
          <w:color w:val="000000"/>
          <w:sz w:val="24"/>
          <w:szCs w:val="24"/>
        </w:rPr>
        <w:t xml:space="preserve"> 6: 349-80.</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Kuh, G.D. and Pascarella, E.T. (2004). What does institutional selectivity tell us about educational quality? </w:t>
      </w:r>
      <w:r w:rsidRPr="00363539">
        <w:rPr>
          <w:rFonts w:ascii="Century Schoolbook" w:eastAsia="Times New Roman" w:hAnsi="Century Schoolbook" w:cs="Times New Roman"/>
          <w:i/>
          <w:color w:val="000000"/>
          <w:sz w:val="24"/>
          <w:szCs w:val="24"/>
        </w:rPr>
        <w:t xml:space="preserve">Change </w:t>
      </w:r>
      <w:r w:rsidRPr="00363539">
        <w:rPr>
          <w:rFonts w:ascii="Century Schoolbook" w:eastAsia="Times New Roman" w:hAnsi="Century Schoolbook" w:cs="Times New Roman"/>
          <w:color w:val="000000"/>
          <w:sz w:val="24"/>
          <w:szCs w:val="24"/>
        </w:rPr>
        <w:t>36 (5): 52-59.</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Khan, S.R. (2012). </w:t>
      </w:r>
      <w:r w:rsidRPr="00363539">
        <w:rPr>
          <w:rFonts w:ascii="Century Schoolbook" w:eastAsia="Times New Roman" w:hAnsi="Century Schoolbook" w:cs="Times New Roman"/>
          <w:i/>
          <w:color w:val="000000"/>
          <w:sz w:val="24"/>
          <w:szCs w:val="24"/>
        </w:rPr>
        <w:t xml:space="preserve">Privilege: The making of an adolescent elite at St. Paul’s School. </w:t>
      </w:r>
      <w:r w:rsidRPr="00363539">
        <w:rPr>
          <w:rFonts w:ascii="Century Schoolbook" w:eastAsia="Times New Roman" w:hAnsi="Century Schoolbook" w:cs="Times New Roman"/>
          <w:color w:val="000000"/>
          <w:sz w:val="24"/>
          <w:szCs w:val="24"/>
        </w:rPr>
        <w:t>Princeton: Princeton University Press.</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Ladd, E.C. and Lipset, S.M. (1976). </w:t>
      </w:r>
      <w:r w:rsidRPr="00363539">
        <w:rPr>
          <w:rFonts w:ascii="Century Schoolbook" w:eastAsia="Times New Roman" w:hAnsi="Century Schoolbook" w:cs="Times New Roman"/>
          <w:i/>
          <w:color w:val="000000"/>
          <w:sz w:val="24"/>
          <w:szCs w:val="24"/>
        </w:rPr>
        <w:t xml:space="preserve">The divided academy: Professors and politics. </w:t>
      </w:r>
      <w:r w:rsidRPr="00363539">
        <w:rPr>
          <w:rFonts w:ascii="Century Schoolbook" w:eastAsia="Times New Roman" w:hAnsi="Century Schoolbook" w:cs="Times New Roman"/>
          <w:color w:val="000000"/>
          <w:sz w:val="24"/>
          <w:szCs w:val="24"/>
        </w:rPr>
        <w:t>New York: W.W. Norton.</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Lamont, M. (2009). </w:t>
      </w:r>
      <w:r w:rsidRPr="00363539">
        <w:rPr>
          <w:rFonts w:ascii="Century Schoolbook" w:eastAsia="Times New Roman" w:hAnsi="Century Schoolbook" w:cs="Times New Roman"/>
          <w:i/>
          <w:color w:val="000000"/>
          <w:sz w:val="24"/>
          <w:szCs w:val="24"/>
        </w:rPr>
        <w:t xml:space="preserve">How professors think: Inside the curious world of academic judgment. </w:t>
      </w:r>
      <w:r w:rsidRPr="00363539">
        <w:rPr>
          <w:rFonts w:ascii="Century Schoolbook" w:eastAsia="Times New Roman" w:hAnsi="Century Schoolbook" w:cs="Times New Roman"/>
          <w:color w:val="000000"/>
          <w:sz w:val="24"/>
          <w:szCs w:val="24"/>
        </w:rPr>
        <w:t>Cambridge: Harvard University Press.</w:t>
      </w:r>
    </w:p>
    <w:p w:rsidR="00282CE9" w:rsidRPr="00363539" w:rsidRDefault="00282CE9" w:rsidP="00827441">
      <w:pPr>
        <w:spacing w:after="0" w:line="480" w:lineRule="auto"/>
        <w:ind w:left="720" w:hanging="720"/>
        <w:rPr>
          <w:rFonts w:ascii="Century Schoolbook" w:eastAsia="Times New Roman" w:hAnsi="Century Schoolbook" w:cs="Times New Roman"/>
          <w:i/>
          <w:color w:val="000000"/>
          <w:sz w:val="24"/>
          <w:szCs w:val="24"/>
        </w:rPr>
      </w:pPr>
      <w:r w:rsidRPr="00363539">
        <w:rPr>
          <w:rFonts w:ascii="Century Schoolbook" w:eastAsia="Times New Roman" w:hAnsi="Century Schoolbook" w:cs="Times New Roman"/>
          <w:color w:val="000000"/>
          <w:sz w:val="24"/>
          <w:szCs w:val="24"/>
        </w:rPr>
        <w:t xml:space="preserve">Lichter, S.R., Rothman, S., and Lichter, L. (1986). </w:t>
      </w:r>
      <w:r w:rsidRPr="00363539">
        <w:rPr>
          <w:rFonts w:ascii="Century Schoolbook" w:eastAsia="Times New Roman" w:hAnsi="Century Schoolbook" w:cs="Times New Roman"/>
          <w:i/>
          <w:color w:val="000000"/>
          <w:sz w:val="24"/>
          <w:szCs w:val="24"/>
        </w:rPr>
        <w:t xml:space="preserve">The media elite: The new power brokers. </w:t>
      </w:r>
      <w:r w:rsidRPr="00363539">
        <w:rPr>
          <w:rFonts w:ascii="Century Schoolbook" w:eastAsia="Times New Roman" w:hAnsi="Century Schoolbook" w:cs="Times New Roman"/>
          <w:color w:val="000000"/>
          <w:sz w:val="24"/>
          <w:szCs w:val="24"/>
        </w:rPr>
        <w:t>Chevy Chase MD: Adler &amp; Adler.</w:t>
      </w:r>
      <w:r w:rsidRPr="00363539">
        <w:rPr>
          <w:rFonts w:ascii="Century Schoolbook" w:eastAsia="Times New Roman" w:hAnsi="Century Schoolbook" w:cs="Times New Roman"/>
          <w:i/>
          <w:color w:val="000000"/>
          <w:sz w:val="24"/>
          <w:szCs w:val="24"/>
        </w:rPr>
        <w:t xml:space="preserve"> </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MacCrimmon, K.R., and D.A. Wehrung. (1990). Characteristics of risk taking executives. </w:t>
      </w:r>
      <w:r w:rsidRPr="00363539">
        <w:rPr>
          <w:rFonts w:ascii="Century Schoolbook" w:eastAsia="Times New Roman" w:hAnsi="Century Schoolbook" w:cs="Times New Roman"/>
          <w:i/>
          <w:color w:val="000000"/>
          <w:sz w:val="24"/>
          <w:szCs w:val="24"/>
        </w:rPr>
        <w:t>Management Science</w:t>
      </w:r>
      <w:r w:rsidRPr="00363539">
        <w:rPr>
          <w:rFonts w:ascii="Century Schoolbook" w:eastAsia="Times New Roman" w:hAnsi="Century Schoolbook" w:cs="Times New Roman"/>
          <w:color w:val="000000"/>
          <w:sz w:val="24"/>
          <w:szCs w:val="24"/>
        </w:rPr>
        <w:t xml:space="preserve"> 36 (4): 422-35.</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Malkiel, N.W. (2016). </w:t>
      </w:r>
      <w:r w:rsidRPr="00363539">
        <w:rPr>
          <w:rFonts w:ascii="Century Schoolbook" w:eastAsia="Times New Roman" w:hAnsi="Century Schoolbook" w:cs="Times New Roman"/>
          <w:i/>
          <w:color w:val="000000"/>
          <w:sz w:val="24"/>
          <w:szCs w:val="24"/>
        </w:rPr>
        <w:t xml:space="preserve">‘Keep the damned women out: The struggle for coeducation.  </w:t>
      </w:r>
      <w:r w:rsidRPr="00363539">
        <w:rPr>
          <w:rFonts w:ascii="Century Schoolbook" w:eastAsia="Times New Roman" w:hAnsi="Century Schoolbook" w:cs="Times New Roman"/>
          <w:color w:val="000000"/>
          <w:sz w:val="24"/>
          <w:szCs w:val="24"/>
        </w:rPr>
        <w:t>Princeton: Princeton University Press.</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Medvetz, T. (2012). </w:t>
      </w:r>
      <w:r w:rsidRPr="00363539">
        <w:rPr>
          <w:rFonts w:ascii="Century Schoolbook" w:eastAsia="Times New Roman" w:hAnsi="Century Schoolbook" w:cs="Times New Roman"/>
          <w:i/>
          <w:color w:val="000000"/>
          <w:sz w:val="24"/>
          <w:szCs w:val="24"/>
        </w:rPr>
        <w:t xml:space="preserve">Think tanks in America. </w:t>
      </w:r>
      <w:r w:rsidRPr="00363539">
        <w:rPr>
          <w:rFonts w:ascii="Century Schoolbook" w:eastAsia="Times New Roman" w:hAnsi="Century Schoolbook" w:cs="Times New Roman"/>
          <w:color w:val="000000"/>
          <w:sz w:val="24"/>
          <w:szCs w:val="24"/>
        </w:rPr>
        <w:t>Chicago: University of Chicago Press.</w:t>
      </w:r>
    </w:p>
    <w:p w:rsidR="00282CE9" w:rsidRPr="00596E43"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Mills, C.W. (1956). </w:t>
      </w:r>
      <w:r>
        <w:rPr>
          <w:rFonts w:ascii="Century Schoolbook" w:eastAsia="Times New Roman" w:hAnsi="Century Schoolbook" w:cs="Times New Roman"/>
          <w:i/>
          <w:color w:val="000000"/>
          <w:sz w:val="24"/>
          <w:szCs w:val="24"/>
        </w:rPr>
        <w:t xml:space="preserve">The power elite. </w:t>
      </w:r>
      <w:r>
        <w:rPr>
          <w:rFonts w:ascii="Century Schoolbook" w:eastAsia="Times New Roman" w:hAnsi="Century Schoolbook" w:cs="Times New Roman"/>
          <w:color w:val="000000"/>
          <w:sz w:val="24"/>
          <w:szCs w:val="24"/>
        </w:rPr>
        <w:t>New York: Oxford University Press.</w:t>
      </w:r>
    </w:p>
    <w:p w:rsidR="00282CE9" w:rsidRPr="00596E43"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Mosca, G. (1939). </w:t>
      </w:r>
      <w:r>
        <w:rPr>
          <w:rFonts w:ascii="Century Schoolbook" w:eastAsia="Times New Roman" w:hAnsi="Century Schoolbook" w:cs="Times New Roman"/>
          <w:i/>
          <w:color w:val="000000"/>
          <w:sz w:val="24"/>
          <w:szCs w:val="24"/>
        </w:rPr>
        <w:t xml:space="preserve">The ruling class. </w:t>
      </w:r>
      <w:r>
        <w:rPr>
          <w:rFonts w:ascii="Century Schoolbook" w:eastAsia="Times New Roman" w:hAnsi="Century Schoolbook" w:cs="Times New Roman"/>
          <w:color w:val="000000"/>
          <w:sz w:val="24"/>
          <w:szCs w:val="24"/>
        </w:rPr>
        <w:t>New York: McGraw-Hill.</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Ng, T.W., L.T. Eby, K.L. Sorensen, and D.C. Feldman. (2005). Predictors of objective and subjective career success: A meta-analysis. </w:t>
      </w:r>
      <w:r w:rsidRPr="00363539">
        <w:rPr>
          <w:rFonts w:ascii="Century Schoolbook" w:eastAsia="Times New Roman" w:hAnsi="Century Schoolbook" w:cs="Times New Roman"/>
          <w:i/>
          <w:color w:val="000000"/>
          <w:sz w:val="24"/>
          <w:szCs w:val="24"/>
        </w:rPr>
        <w:t xml:space="preserve">Personnel Psychology </w:t>
      </w:r>
      <w:r w:rsidRPr="00363539">
        <w:rPr>
          <w:rFonts w:ascii="Century Schoolbook" w:eastAsia="Times New Roman" w:hAnsi="Century Schoolbook" w:cs="Times New Roman"/>
          <w:color w:val="000000"/>
          <w:sz w:val="24"/>
          <w:szCs w:val="24"/>
        </w:rPr>
        <w:t>58: 367-408.</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Polodny, J.M. and J.N. Baron (1997). Resources and relationships: Social networks and mobility in the workplace. </w:t>
      </w:r>
      <w:r w:rsidRPr="00363539">
        <w:rPr>
          <w:rFonts w:ascii="Century Schoolbook" w:eastAsia="Times New Roman" w:hAnsi="Century Schoolbook" w:cs="Times New Roman"/>
          <w:i/>
          <w:color w:val="000000"/>
          <w:sz w:val="24"/>
          <w:szCs w:val="24"/>
        </w:rPr>
        <w:t xml:space="preserve">American Sociological Review </w:t>
      </w:r>
      <w:r w:rsidRPr="00363539">
        <w:rPr>
          <w:rFonts w:ascii="Century Schoolbook" w:eastAsia="Times New Roman" w:hAnsi="Century Schoolbook" w:cs="Times New Roman"/>
          <w:color w:val="000000"/>
          <w:sz w:val="24"/>
          <w:szCs w:val="24"/>
        </w:rPr>
        <w:t>77 (6): 999-1022.</w:t>
      </w:r>
    </w:p>
    <w:p w:rsidR="00282CE9" w:rsidRPr="00C503B8"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Posselt, J.R. (2016). </w:t>
      </w:r>
      <w:r>
        <w:rPr>
          <w:rFonts w:ascii="Century Schoolbook" w:eastAsia="Times New Roman" w:hAnsi="Century Schoolbook" w:cs="Times New Roman"/>
          <w:i/>
          <w:color w:val="000000"/>
          <w:sz w:val="24"/>
          <w:szCs w:val="24"/>
        </w:rPr>
        <w:t xml:space="preserve">Inside graduate admissions: Merit, diversity, and faculty gatekeeping. </w:t>
      </w:r>
      <w:r>
        <w:rPr>
          <w:rFonts w:ascii="Century Schoolbook" w:eastAsia="Times New Roman" w:hAnsi="Century Schoolbook" w:cs="Times New Roman"/>
          <w:color w:val="000000"/>
          <w:sz w:val="24"/>
          <w:szCs w:val="24"/>
        </w:rPr>
        <w:t>Cambridge, MA: Harvard University Press.</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Rivera, L.A. (2015). </w:t>
      </w:r>
      <w:r w:rsidRPr="00363539">
        <w:rPr>
          <w:rFonts w:ascii="Century Schoolbook" w:eastAsia="Times New Roman" w:hAnsi="Century Schoolbook" w:cs="Times New Roman"/>
          <w:i/>
          <w:color w:val="000000"/>
          <w:sz w:val="24"/>
          <w:szCs w:val="24"/>
        </w:rPr>
        <w:t xml:space="preserve">Pedigree: How elite students get elite jobs. </w:t>
      </w:r>
      <w:r w:rsidRPr="00363539">
        <w:rPr>
          <w:rFonts w:ascii="Century Schoolbook" w:eastAsia="Times New Roman" w:hAnsi="Century Schoolbook" w:cs="Times New Roman"/>
          <w:color w:val="000000"/>
          <w:sz w:val="24"/>
          <w:szCs w:val="24"/>
        </w:rPr>
        <w:t>Princeton: Princeton University Press.</w:t>
      </w:r>
    </w:p>
    <w:p w:rsidR="00282CE9" w:rsidRPr="00344150"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Soares, J.A. (2007). </w:t>
      </w:r>
      <w:r>
        <w:rPr>
          <w:rFonts w:ascii="Century Schoolbook" w:eastAsia="Times New Roman" w:hAnsi="Century Schoolbook" w:cs="Times New Roman"/>
          <w:i/>
          <w:color w:val="000000"/>
          <w:sz w:val="24"/>
          <w:szCs w:val="24"/>
        </w:rPr>
        <w:t xml:space="preserve">The power of privilege: Yale and America’s elite colleges. </w:t>
      </w:r>
      <w:r>
        <w:rPr>
          <w:rFonts w:ascii="Century Schoolbook" w:eastAsia="Times New Roman" w:hAnsi="Century Schoolbook" w:cs="Times New Roman"/>
          <w:color w:val="000000"/>
          <w:sz w:val="24"/>
          <w:szCs w:val="24"/>
        </w:rPr>
        <w:t>Stanford: Stanford University Press.</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Spence, M. (1973). Job market signaling. </w:t>
      </w:r>
      <w:r w:rsidRPr="00363539">
        <w:rPr>
          <w:rFonts w:ascii="Century Schoolbook" w:eastAsia="Times New Roman" w:hAnsi="Century Schoolbook" w:cs="Times New Roman"/>
          <w:i/>
          <w:color w:val="000000"/>
          <w:sz w:val="24"/>
          <w:szCs w:val="24"/>
        </w:rPr>
        <w:t xml:space="preserve">Quarterly Journal of Economics </w:t>
      </w:r>
      <w:r w:rsidRPr="00363539">
        <w:rPr>
          <w:rFonts w:ascii="Century Schoolbook" w:eastAsia="Times New Roman" w:hAnsi="Century Schoolbook" w:cs="Times New Roman"/>
          <w:color w:val="000000"/>
          <w:sz w:val="24"/>
          <w:szCs w:val="24"/>
        </w:rPr>
        <w:t>87: 355-374.</w:t>
      </w:r>
    </w:p>
    <w:p w:rsidR="00282CE9" w:rsidRPr="00650506" w:rsidRDefault="00282CE9" w:rsidP="00827441">
      <w:pPr>
        <w:spacing w:after="0" w:line="480" w:lineRule="auto"/>
        <w:ind w:left="720" w:hanging="720"/>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 xml:space="preserve">Torche, F. (2011). Is a college degree still the great equalizer? Intergenerational mobility across levels of schooling in the United States. </w:t>
      </w:r>
      <w:r>
        <w:rPr>
          <w:rFonts w:ascii="Century Schoolbook" w:eastAsia="Times New Roman" w:hAnsi="Century Schoolbook" w:cs="Times New Roman"/>
          <w:i/>
          <w:color w:val="000000"/>
          <w:sz w:val="24"/>
          <w:szCs w:val="24"/>
        </w:rPr>
        <w:t xml:space="preserve">American Journal of Sociology </w:t>
      </w:r>
      <w:r>
        <w:rPr>
          <w:rFonts w:ascii="Century Schoolbook" w:eastAsia="Times New Roman" w:hAnsi="Century Schoolbook" w:cs="Times New Roman"/>
          <w:color w:val="000000"/>
          <w:sz w:val="24"/>
          <w:szCs w:val="24"/>
        </w:rPr>
        <w:t>117: 763-807.</w:t>
      </w:r>
    </w:p>
    <w:p w:rsidR="00282CE9" w:rsidRPr="00363539" w:rsidRDefault="00282CE9" w:rsidP="00827441">
      <w:pPr>
        <w:spacing w:after="0" w:line="480" w:lineRule="auto"/>
        <w:ind w:left="720" w:hanging="720"/>
        <w:rPr>
          <w:rFonts w:ascii="Century Schoolbook" w:eastAsia="Times New Roman" w:hAnsi="Century Schoolbook" w:cs="Times New Roman"/>
          <w:color w:val="000000"/>
          <w:sz w:val="24"/>
          <w:szCs w:val="24"/>
        </w:rPr>
      </w:pPr>
      <w:r w:rsidRPr="00363539">
        <w:rPr>
          <w:rFonts w:ascii="Century Schoolbook" w:eastAsia="Times New Roman" w:hAnsi="Century Schoolbook" w:cs="Times New Roman"/>
          <w:color w:val="000000"/>
          <w:sz w:val="24"/>
          <w:szCs w:val="24"/>
        </w:rPr>
        <w:t xml:space="preserve">Zukerman, H. (1977). </w:t>
      </w:r>
      <w:r w:rsidRPr="00363539">
        <w:rPr>
          <w:rFonts w:ascii="Century Schoolbook" w:eastAsia="Times New Roman" w:hAnsi="Century Schoolbook" w:cs="Times New Roman"/>
          <w:i/>
          <w:color w:val="000000"/>
          <w:sz w:val="24"/>
          <w:szCs w:val="24"/>
        </w:rPr>
        <w:t xml:space="preserve">The scientific elite: Nobel Laureates in the United States. </w:t>
      </w:r>
      <w:r w:rsidRPr="00363539">
        <w:rPr>
          <w:rFonts w:ascii="Century Schoolbook" w:eastAsia="Times New Roman" w:hAnsi="Century Schoolbook" w:cs="Times New Roman"/>
          <w:color w:val="000000"/>
          <w:sz w:val="24"/>
          <w:szCs w:val="24"/>
        </w:rPr>
        <w:t>New York and London: Routledge.</w:t>
      </w:r>
    </w:p>
    <w:p w:rsidR="00282CE9" w:rsidRDefault="00282CE9" w:rsidP="00827441">
      <w:pPr>
        <w:spacing w:after="0" w:line="480" w:lineRule="auto"/>
        <w:ind w:left="720" w:hanging="720"/>
        <w:rPr>
          <w:rFonts w:ascii="Century Schoolbook" w:hAnsi="Century Schoolbook"/>
          <w:sz w:val="24"/>
          <w:szCs w:val="24"/>
        </w:rPr>
      </w:pPr>
      <w:r w:rsidRPr="00363539">
        <w:rPr>
          <w:rFonts w:ascii="Century Schoolbook" w:eastAsia="Times New Roman" w:hAnsi="Century Schoolbook" w:cs="Times New Roman"/>
          <w:color w:val="000000"/>
          <w:sz w:val="24"/>
          <w:szCs w:val="24"/>
        </w:rPr>
        <w:t xml:space="preserve">Zunz, O. (2011). </w:t>
      </w:r>
      <w:r w:rsidRPr="00363539">
        <w:rPr>
          <w:rFonts w:ascii="Century Schoolbook" w:eastAsia="Times New Roman" w:hAnsi="Century Schoolbook" w:cs="Times New Roman"/>
          <w:i/>
          <w:color w:val="000000"/>
          <w:sz w:val="24"/>
          <w:szCs w:val="24"/>
        </w:rPr>
        <w:t xml:space="preserve">Philanthropy in America: A history. </w:t>
      </w:r>
      <w:r w:rsidRPr="00363539">
        <w:rPr>
          <w:rFonts w:ascii="Century Schoolbook" w:eastAsia="Times New Roman" w:hAnsi="Century Schoolbook" w:cs="Times New Roman"/>
          <w:color w:val="000000"/>
          <w:sz w:val="24"/>
          <w:szCs w:val="24"/>
        </w:rPr>
        <w:t>Princeton: Princeton University Press.</w:t>
      </w:r>
      <w:r w:rsidRPr="00363539">
        <w:rPr>
          <w:rFonts w:ascii="Century Schoolbook" w:hAnsi="Century Schoolbook"/>
          <w:sz w:val="24"/>
          <w:szCs w:val="24"/>
        </w:rPr>
        <w:tab/>
      </w:r>
    </w:p>
    <w:p w:rsidR="00282CE9" w:rsidRDefault="00282CE9" w:rsidP="00042AA1">
      <w:pPr>
        <w:spacing w:line="480" w:lineRule="auto"/>
        <w:contextualSpacing/>
        <w:rPr>
          <w:rFonts w:ascii="Century Schoolbook" w:hAnsi="Century Schoolbook" w:cs="Arial"/>
          <w:i/>
          <w:color w:val="1E1E1E"/>
          <w:sz w:val="24"/>
          <w:szCs w:val="24"/>
          <w:shd w:val="clear" w:color="auto" w:fill="FFFFFF"/>
        </w:rPr>
      </w:pPr>
      <w:r>
        <w:rPr>
          <w:rFonts w:ascii="Century Schoolbook" w:hAnsi="Century Schoolbook"/>
          <w:sz w:val="24"/>
          <w:szCs w:val="24"/>
        </w:rPr>
        <w:t>Zweigenhaft, R.L.and G.W.</w:t>
      </w:r>
      <w:r w:rsidRPr="009224AE">
        <w:rPr>
          <w:rFonts w:ascii="Century Schoolbook" w:hAnsi="Century Schoolbook" w:cs="Arial"/>
          <w:color w:val="1E1E1E"/>
          <w:sz w:val="24"/>
          <w:szCs w:val="24"/>
          <w:shd w:val="clear" w:color="auto" w:fill="FFFFFF"/>
        </w:rPr>
        <w:t xml:space="preserve"> Domhoff. </w:t>
      </w:r>
      <w:r>
        <w:rPr>
          <w:rFonts w:ascii="Century Schoolbook" w:hAnsi="Century Schoolbook" w:cs="Arial"/>
          <w:color w:val="1E1E1E"/>
          <w:sz w:val="24"/>
          <w:szCs w:val="24"/>
          <w:shd w:val="clear" w:color="auto" w:fill="FFFFFF"/>
        </w:rPr>
        <w:t>(</w:t>
      </w:r>
      <w:r w:rsidRPr="009224AE">
        <w:rPr>
          <w:rFonts w:ascii="Century Schoolbook" w:hAnsi="Century Schoolbook" w:cs="Arial"/>
          <w:color w:val="1E1E1E"/>
          <w:sz w:val="24"/>
          <w:szCs w:val="24"/>
          <w:shd w:val="clear" w:color="auto" w:fill="FFFFFF"/>
        </w:rPr>
        <w:t>2006</w:t>
      </w:r>
      <w:r>
        <w:rPr>
          <w:rFonts w:ascii="Century Schoolbook" w:hAnsi="Century Schoolbook" w:cs="Arial"/>
          <w:color w:val="1E1E1E"/>
          <w:sz w:val="24"/>
          <w:szCs w:val="24"/>
          <w:shd w:val="clear" w:color="auto" w:fill="FFFFFF"/>
        </w:rPr>
        <w:t>)</w:t>
      </w:r>
      <w:r w:rsidRPr="009224AE">
        <w:rPr>
          <w:rFonts w:ascii="Century Schoolbook" w:hAnsi="Century Schoolbook" w:cs="Arial"/>
          <w:color w:val="1E1E1E"/>
          <w:sz w:val="24"/>
          <w:szCs w:val="24"/>
          <w:shd w:val="clear" w:color="auto" w:fill="FFFFFF"/>
        </w:rPr>
        <w:t>.</w:t>
      </w:r>
      <w:r>
        <w:rPr>
          <w:rFonts w:ascii="Century Schoolbook" w:hAnsi="Century Schoolbook" w:cs="Arial"/>
          <w:i/>
          <w:color w:val="1E1E1E"/>
          <w:sz w:val="24"/>
          <w:szCs w:val="24"/>
          <w:shd w:val="clear" w:color="auto" w:fill="FFFFFF"/>
        </w:rPr>
        <w:t xml:space="preserve"> Diversity in the p</w:t>
      </w:r>
      <w:r w:rsidRPr="009224AE">
        <w:rPr>
          <w:rFonts w:ascii="Century Schoolbook" w:hAnsi="Century Schoolbook" w:cs="Arial"/>
          <w:i/>
          <w:color w:val="1E1E1E"/>
          <w:sz w:val="24"/>
          <w:szCs w:val="24"/>
          <w:shd w:val="clear" w:color="auto" w:fill="FFFFFF"/>
        </w:rPr>
        <w:t xml:space="preserve">ower </w:t>
      </w:r>
      <w:r>
        <w:rPr>
          <w:rFonts w:ascii="Century Schoolbook" w:hAnsi="Century Schoolbook" w:cs="Arial"/>
          <w:i/>
          <w:color w:val="1E1E1E"/>
          <w:sz w:val="24"/>
          <w:szCs w:val="24"/>
          <w:shd w:val="clear" w:color="auto" w:fill="FFFFFF"/>
        </w:rPr>
        <w:t>e</w:t>
      </w:r>
      <w:r w:rsidRPr="009224AE">
        <w:rPr>
          <w:rFonts w:ascii="Century Schoolbook" w:hAnsi="Century Schoolbook" w:cs="Arial"/>
          <w:i/>
          <w:color w:val="1E1E1E"/>
          <w:sz w:val="24"/>
          <w:szCs w:val="24"/>
          <w:shd w:val="clear" w:color="auto" w:fill="FFFFFF"/>
        </w:rPr>
        <w:t xml:space="preserve">lite: Have </w:t>
      </w:r>
    </w:p>
    <w:p w:rsidR="00282CE9" w:rsidRPr="009224AE" w:rsidRDefault="00282CE9" w:rsidP="00042AA1">
      <w:pPr>
        <w:spacing w:line="480" w:lineRule="auto"/>
        <w:ind w:firstLine="720"/>
        <w:contextualSpacing/>
        <w:rPr>
          <w:rFonts w:ascii="Century Schoolbook" w:hAnsi="Century Schoolbook" w:cs="Arial"/>
          <w:color w:val="1E1E1E"/>
          <w:sz w:val="24"/>
          <w:szCs w:val="24"/>
          <w:shd w:val="clear" w:color="auto" w:fill="FFFFFF"/>
        </w:rPr>
      </w:pPr>
      <w:r>
        <w:rPr>
          <w:rFonts w:ascii="Century Schoolbook" w:hAnsi="Century Schoolbook" w:cs="Arial"/>
          <w:i/>
          <w:color w:val="1E1E1E"/>
          <w:sz w:val="24"/>
          <w:szCs w:val="24"/>
          <w:shd w:val="clear" w:color="auto" w:fill="FFFFFF"/>
        </w:rPr>
        <w:t>women and m</w:t>
      </w:r>
      <w:r w:rsidRPr="009224AE">
        <w:rPr>
          <w:rFonts w:ascii="Century Schoolbook" w:hAnsi="Century Schoolbook" w:cs="Arial"/>
          <w:i/>
          <w:color w:val="1E1E1E"/>
          <w:sz w:val="24"/>
          <w:szCs w:val="24"/>
          <w:shd w:val="clear" w:color="auto" w:fill="FFFFFF"/>
        </w:rPr>
        <w:t xml:space="preserve">inorities </w:t>
      </w:r>
      <w:r>
        <w:rPr>
          <w:rFonts w:ascii="Century Schoolbook" w:hAnsi="Century Schoolbook" w:cs="Arial"/>
          <w:i/>
          <w:color w:val="1E1E1E"/>
          <w:sz w:val="24"/>
          <w:szCs w:val="24"/>
          <w:shd w:val="clear" w:color="auto" w:fill="FFFFFF"/>
        </w:rPr>
        <w:t>r</w:t>
      </w:r>
      <w:r w:rsidRPr="009224AE">
        <w:rPr>
          <w:rFonts w:ascii="Century Schoolbook" w:hAnsi="Century Schoolbook" w:cs="Arial"/>
          <w:i/>
          <w:color w:val="1E1E1E"/>
          <w:sz w:val="24"/>
          <w:szCs w:val="24"/>
          <w:shd w:val="clear" w:color="auto" w:fill="FFFFFF"/>
        </w:rPr>
        <w:t xml:space="preserve">eached the </w:t>
      </w:r>
      <w:r>
        <w:rPr>
          <w:rFonts w:ascii="Century Schoolbook" w:hAnsi="Century Schoolbook" w:cs="Arial"/>
          <w:i/>
          <w:color w:val="1E1E1E"/>
          <w:sz w:val="24"/>
          <w:szCs w:val="24"/>
          <w:shd w:val="clear" w:color="auto" w:fill="FFFFFF"/>
        </w:rPr>
        <w:t>t</w:t>
      </w:r>
      <w:r w:rsidRPr="009224AE">
        <w:rPr>
          <w:rFonts w:ascii="Century Schoolbook" w:hAnsi="Century Schoolbook" w:cs="Arial"/>
          <w:i/>
          <w:color w:val="1E1E1E"/>
          <w:sz w:val="24"/>
          <w:szCs w:val="24"/>
          <w:shd w:val="clear" w:color="auto" w:fill="FFFFFF"/>
        </w:rPr>
        <w:t xml:space="preserve">op? </w:t>
      </w:r>
      <w:r w:rsidRPr="009224AE">
        <w:rPr>
          <w:rFonts w:ascii="Century Schoolbook" w:hAnsi="Century Schoolbook" w:cs="Arial"/>
          <w:color w:val="1E1E1E"/>
          <w:sz w:val="24"/>
          <w:szCs w:val="24"/>
          <w:shd w:val="clear" w:color="auto" w:fill="FFFFFF"/>
        </w:rPr>
        <w:t>New Haven: Yale University Press.</w:t>
      </w:r>
    </w:p>
    <w:p w:rsidR="00282CE9" w:rsidRDefault="00282CE9" w:rsidP="00827441">
      <w:pPr>
        <w:spacing w:after="0" w:line="480" w:lineRule="auto"/>
        <w:ind w:left="720" w:hanging="720"/>
        <w:rPr>
          <w:rFonts w:ascii="Century Schoolbook" w:hAnsi="Century Schoolbook"/>
          <w:sz w:val="24"/>
          <w:szCs w:val="24"/>
        </w:rPr>
      </w:pPr>
    </w:p>
    <w:p w:rsidR="00282CE9" w:rsidRDefault="00282CE9" w:rsidP="00827441">
      <w:pPr>
        <w:spacing w:after="0" w:line="480" w:lineRule="auto"/>
        <w:ind w:left="720" w:hanging="720"/>
        <w:rPr>
          <w:rFonts w:ascii="Century Schoolbook" w:hAnsi="Century Schoolbook"/>
          <w:sz w:val="24"/>
          <w:szCs w:val="24"/>
        </w:rPr>
      </w:pPr>
    </w:p>
    <w:p w:rsidR="00282CE9" w:rsidRDefault="00282CE9" w:rsidP="00827441">
      <w:pPr>
        <w:spacing w:after="0" w:line="480" w:lineRule="auto"/>
        <w:ind w:left="720" w:hanging="720"/>
        <w:rPr>
          <w:rFonts w:ascii="Century Schoolbook" w:hAnsi="Century Schoolbook"/>
          <w:sz w:val="24"/>
          <w:szCs w:val="24"/>
        </w:rPr>
      </w:pPr>
    </w:p>
    <w:p w:rsidR="00282CE9" w:rsidRDefault="00282CE9" w:rsidP="00827441">
      <w:pPr>
        <w:spacing w:after="0" w:line="480" w:lineRule="auto"/>
        <w:ind w:left="720" w:hanging="720"/>
        <w:rPr>
          <w:rFonts w:ascii="Century Schoolbook" w:hAnsi="Century Schoolbook"/>
          <w:sz w:val="24"/>
          <w:szCs w:val="24"/>
        </w:rPr>
      </w:pPr>
    </w:p>
    <w:p w:rsidR="00282CE9" w:rsidRDefault="00282CE9" w:rsidP="00827441">
      <w:pPr>
        <w:spacing w:after="0" w:line="480" w:lineRule="auto"/>
        <w:ind w:left="720" w:hanging="720"/>
        <w:rPr>
          <w:rFonts w:ascii="Century Schoolbook" w:hAnsi="Century Schoolbook"/>
          <w:sz w:val="24"/>
          <w:szCs w:val="24"/>
        </w:rPr>
      </w:pPr>
    </w:p>
    <w:p w:rsidR="00282CE9" w:rsidRDefault="00282CE9" w:rsidP="00827441">
      <w:pPr>
        <w:spacing w:line="240" w:lineRule="auto"/>
        <w:contextualSpacing/>
        <w:jc w:val="center"/>
        <w:rPr>
          <w:rFonts w:ascii="Century Schoolbook" w:hAnsi="Century Schoolbook" w:cs="Times New Roman"/>
          <w:b/>
          <w:sz w:val="24"/>
          <w:szCs w:val="24"/>
        </w:rPr>
      </w:pPr>
      <w:r>
        <w:rPr>
          <w:rFonts w:ascii="Century Schoolbook" w:hAnsi="Century Schoolbook" w:cs="Times New Roman"/>
          <w:b/>
          <w:sz w:val="24"/>
          <w:szCs w:val="24"/>
        </w:rPr>
        <w:t>Figure 1</w:t>
      </w:r>
    </w:p>
    <w:p w:rsidR="00282CE9" w:rsidRDefault="00282CE9" w:rsidP="00827441">
      <w:pPr>
        <w:spacing w:line="240" w:lineRule="auto"/>
        <w:contextualSpacing/>
        <w:jc w:val="center"/>
        <w:rPr>
          <w:rFonts w:ascii="Century Schoolbook" w:hAnsi="Century Schoolbook" w:cs="Times New Roman"/>
          <w:b/>
          <w:sz w:val="24"/>
          <w:szCs w:val="24"/>
        </w:rPr>
      </w:pPr>
      <w:r>
        <w:rPr>
          <w:rFonts w:ascii="Century Schoolbook" w:hAnsi="Century Schoolbook" w:cs="Times New Roman"/>
          <w:b/>
          <w:sz w:val="24"/>
          <w:szCs w:val="24"/>
        </w:rPr>
        <w:t xml:space="preserve">Typology of Cultural Elites </w:t>
      </w:r>
    </w:p>
    <w:p w:rsidR="00282CE9" w:rsidRDefault="00282CE9" w:rsidP="00827441">
      <w:pPr>
        <w:spacing w:line="240" w:lineRule="auto"/>
        <w:contextualSpacing/>
        <w:jc w:val="center"/>
        <w:rPr>
          <w:rFonts w:ascii="Century Schoolbook" w:hAnsi="Century Schoolbook" w:cs="Times New Roman"/>
          <w:b/>
          <w:sz w:val="24"/>
          <w:szCs w:val="24"/>
        </w:rPr>
      </w:pPr>
    </w:p>
    <w:p w:rsidR="00282CE9" w:rsidRDefault="00282CE9" w:rsidP="00827441">
      <w:pPr>
        <w:spacing w:line="240" w:lineRule="auto"/>
        <w:contextualSpacing/>
        <w:jc w:val="center"/>
        <w:rPr>
          <w:rFonts w:ascii="Century Schoolbook" w:hAnsi="Century Schoolbook" w:cs="Times New Roman"/>
          <w:b/>
          <w:sz w:val="24"/>
          <w:szCs w:val="24"/>
        </w:rPr>
      </w:pPr>
      <w:r>
        <w:rPr>
          <w:rFonts w:ascii="Century Schoolbook" w:hAnsi="Century Schoolbook" w:cs="Times New Roman"/>
          <w:b/>
          <w:sz w:val="24"/>
          <w:szCs w:val="24"/>
        </w:rPr>
        <w:t>Source of Acclaim</w:t>
      </w:r>
    </w:p>
    <w:p w:rsidR="00282CE9" w:rsidRDefault="00282CE9" w:rsidP="00827441">
      <w:pPr>
        <w:spacing w:line="240" w:lineRule="auto"/>
        <w:contextualSpacing/>
        <w:jc w:val="center"/>
        <w:rPr>
          <w:rFonts w:ascii="Century Schoolbook" w:hAnsi="Century Schoolbook"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282CE9" w:rsidTr="00C937BA">
        <w:tc>
          <w:tcPr>
            <w:tcW w:w="3116" w:type="dxa"/>
          </w:tcPr>
          <w:p w:rsidR="00282CE9" w:rsidRDefault="00282CE9" w:rsidP="00A22E24">
            <w:pPr>
              <w:contextualSpacing/>
              <w:jc w:val="center"/>
              <w:rPr>
                <w:rFonts w:ascii="Century Schoolbook" w:hAnsi="Century Schoolbook"/>
                <w:b/>
              </w:rPr>
            </w:pPr>
            <w:r>
              <w:rPr>
                <w:rFonts w:ascii="Century Schoolbook" w:hAnsi="Century Schoolbook"/>
                <w:b/>
              </w:rPr>
              <w:t>Nature of Work</w:t>
            </w:r>
          </w:p>
        </w:tc>
        <w:tc>
          <w:tcPr>
            <w:tcW w:w="3117" w:type="dxa"/>
          </w:tcPr>
          <w:p w:rsidR="00282CE9" w:rsidRPr="00FB0A89" w:rsidRDefault="00282CE9" w:rsidP="00A22E24">
            <w:pPr>
              <w:contextualSpacing/>
              <w:jc w:val="center"/>
              <w:rPr>
                <w:rFonts w:ascii="Century Schoolbook" w:hAnsi="Century Schoolbook"/>
                <w:u w:val="single"/>
              </w:rPr>
            </w:pPr>
            <w:r>
              <w:rPr>
                <w:rFonts w:ascii="Century Schoolbook" w:hAnsi="Century Schoolbook"/>
                <w:u w:val="single"/>
              </w:rPr>
              <w:t>Peers/Experts</w:t>
            </w:r>
          </w:p>
        </w:tc>
        <w:tc>
          <w:tcPr>
            <w:tcW w:w="3117" w:type="dxa"/>
          </w:tcPr>
          <w:p w:rsidR="00282CE9" w:rsidRPr="00FB0A89" w:rsidRDefault="00282CE9" w:rsidP="00A22E24">
            <w:pPr>
              <w:contextualSpacing/>
              <w:jc w:val="center"/>
              <w:rPr>
                <w:rFonts w:ascii="Century Schoolbook" w:hAnsi="Century Schoolbook"/>
                <w:u w:val="single"/>
              </w:rPr>
            </w:pPr>
            <w:r>
              <w:rPr>
                <w:rFonts w:ascii="Century Schoolbook" w:hAnsi="Century Schoolbook"/>
                <w:u w:val="single"/>
              </w:rPr>
              <w:t>Popular Audiences</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r>
      <w:tr w:rsidR="00282CE9" w:rsidTr="00C937BA">
        <w:tc>
          <w:tcPr>
            <w:tcW w:w="3116" w:type="dxa"/>
          </w:tcPr>
          <w:p w:rsidR="00282CE9" w:rsidRPr="00FB0A89" w:rsidRDefault="00282CE9" w:rsidP="00A22E24">
            <w:pPr>
              <w:contextualSpacing/>
              <w:jc w:val="center"/>
              <w:rPr>
                <w:rFonts w:ascii="Century Schoolbook" w:hAnsi="Century Schoolbook"/>
              </w:rPr>
            </w:pPr>
            <w:r>
              <w:rPr>
                <w:rFonts w:ascii="Century Schoolbook" w:hAnsi="Century Schoolbook"/>
              </w:rPr>
              <w:t>Knowledge-based,</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Members of National</w:t>
            </w:r>
          </w:p>
        </w:tc>
        <w:tc>
          <w:tcPr>
            <w:tcW w:w="3117" w:type="dxa"/>
          </w:tcPr>
          <w:p w:rsidR="00282CE9" w:rsidRDefault="00282CE9" w:rsidP="00A22E24">
            <w:pPr>
              <w:contextualSpacing/>
              <w:jc w:val="center"/>
              <w:rPr>
                <w:rFonts w:ascii="Century Schoolbook" w:hAnsi="Century Schoolbook"/>
                <w:b/>
              </w:rPr>
            </w:pPr>
          </w:p>
        </w:tc>
      </w:tr>
      <w:tr w:rsidR="00282CE9" w:rsidTr="00C937BA">
        <w:tc>
          <w:tcPr>
            <w:tcW w:w="3116" w:type="dxa"/>
          </w:tcPr>
          <w:p w:rsidR="00282CE9" w:rsidRPr="00FB0A89" w:rsidRDefault="00282CE9" w:rsidP="00A22E24">
            <w:pPr>
              <w:contextualSpacing/>
              <w:jc w:val="center"/>
              <w:rPr>
                <w:rFonts w:ascii="Century Schoolbook" w:hAnsi="Century Schoolbook"/>
              </w:rPr>
            </w:pPr>
            <w:r>
              <w:rPr>
                <w:rFonts w:ascii="Century Schoolbook" w:hAnsi="Century Schoolbook"/>
              </w:rPr>
              <w:t>Truth-seeking</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Academies</w:t>
            </w:r>
          </w:p>
        </w:tc>
        <w:tc>
          <w:tcPr>
            <w:tcW w:w="3117" w:type="dxa"/>
          </w:tcPr>
          <w:p w:rsidR="00282CE9" w:rsidRDefault="00282CE9" w:rsidP="00A22E24">
            <w:pPr>
              <w:contextualSpacing/>
              <w:jc w:val="center"/>
              <w:rPr>
                <w:rFonts w:ascii="Century Schoolbook" w:hAnsi="Century Schoolbook"/>
                <w:b/>
              </w:rPr>
            </w:pPr>
            <w:r>
              <w:rPr>
                <w:rFonts w:ascii="Century Schoolbook" w:hAnsi="Century Schoolbook"/>
                <w:b/>
              </w:rPr>
              <w:t>----</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Nobel Prize Winners</w:t>
            </w:r>
          </w:p>
        </w:tc>
        <w:tc>
          <w:tcPr>
            <w:tcW w:w="3117" w:type="dxa"/>
          </w:tcPr>
          <w:p w:rsidR="00282CE9" w:rsidRDefault="00282CE9" w:rsidP="00A22E24">
            <w:pPr>
              <w:contextualSpacing/>
              <w:jc w:val="center"/>
              <w:rPr>
                <w:rFonts w:ascii="Century Schoolbook" w:hAnsi="Century Schoolbook"/>
                <w:b/>
              </w:rPr>
            </w:pP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r>
      <w:tr w:rsidR="00282CE9" w:rsidTr="00C937BA">
        <w:tc>
          <w:tcPr>
            <w:tcW w:w="3116" w:type="dxa"/>
          </w:tcPr>
          <w:p w:rsidR="00282CE9" w:rsidRPr="00FB0A89" w:rsidRDefault="00282CE9" w:rsidP="00A22E24">
            <w:pPr>
              <w:contextualSpacing/>
              <w:jc w:val="center"/>
              <w:rPr>
                <w:rFonts w:ascii="Century Schoolbook" w:hAnsi="Century Schoolbook"/>
              </w:rPr>
            </w:pPr>
            <w:r>
              <w:rPr>
                <w:rFonts w:ascii="Century Schoolbook" w:hAnsi="Century Schoolbook"/>
              </w:rPr>
              <w:t>Engaging, Informing</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Pulitzer Prize Winners</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 xml:space="preserve">Network Television </w:t>
            </w:r>
          </w:p>
        </w:tc>
      </w:tr>
      <w:tr w:rsidR="00282CE9" w:rsidTr="00C937BA">
        <w:tc>
          <w:tcPr>
            <w:tcW w:w="3116" w:type="dxa"/>
          </w:tcPr>
          <w:p w:rsidR="00282CE9" w:rsidRPr="00FB0A89" w:rsidRDefault="00282CE9" w:rsidP="00A22E24">
            <w:pPr>
              <w:contextualSpacing/>
              <w:jc w:val="center"/>
              <w:rPr>
                <w:rFonts w:ascii="Century Schoolbook" w:hAnsi="Century Schoolbook"/>
              </w:rPr>
            </w:pPr>
            <w:r>
              <w:rPr>
                <w:rFonts w:ascii="Century Schoolbook" w:hAnsi="Century Schoolbook"/>
              </w:rPr>
              <w:t>Publics</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in Journalism</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Anchors</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Public Intellectuals</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Podcast Hosts</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r>
      <w:tr w:rsidR="00282CE9" w:rsidTr="00C937BA">
        <w:tc>
          <w:tcPr>
            <w:tcW w:w="3116" w:type="dxa"/>
          </w:tcPr>
          <w:p w:rsidR="00282CE9" w:rsidRPr="00FB0A89" w:rsidRDefault="00282CE9" w:rsidP="00A22E24">
            <w:pPr>
              <w:contextualSpacing/>
              <w:jc w:val="center"/>
              <w:rPr>
                <w:rFonts w:ascii="Century Schoolbook" w:hAnsi="Century Schoolbook"/>
              </w:rPr>
            </w:pPr>
            <w:r>
              <w:rPr>
                <w:rFonts w:ascii="Century Schoolbook" w:hAnsi="Century Schoolbook"/>
              </w:rPr>
              <w:t>Creating Expressive</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Academy Award</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Highest-paid Actors</w:t>
            </w:r>
          </w:p>
        </w:tc>
      </w:tr>
      <w:tr w:rsidR="00282CE9" w:rsidTr="00C937BA">
        <w:tc>
          <w:tcPr>
            <w:tcW w:w="3116" w:type="dxa"/>
          </w:tcPr>
          <w:p w:rsidR="00282CE9" w:rsidRPr="00FB0A89" w:rsidRDefault="00282CE9" w:rsidP="00A22E24">
            <w:pPr>
              <w:contextualSpacing/>
              <w:jc w:val="center"/>
              <w:rPr>
                <w:rFonts w:ascii="Century Schoolbook" w:hAnsi="Century Schoolbook"/>
              </w:rPr>
            </w:pPr>
            <w:r>
              <w:rPr>
                <w:rFonts w:ascii="Century Schoolbook" w:hAnsi="Century Schoolbook"/>
              </w:rPr>
              <w:t>Works/Performances</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Winners</w:t>
            </w:r>
          </w:p>
        </w:tc>
        <w:tc>
          <w:tcPr>
            <w:tcW w:w="3117" w:type="dxa"/>
          </w:tcPr>
          <w:p w:rsidR="00282CE9" w:rsidRDefault="00282CE9" w:rsidP="00A22E24">
            <w:pPr>
              <w:contextualSpacing/>
              <w:jc w:val="center"/>
              <w:rPr>
                <w:rFonts w:ascii="Century Schoolbook" w:hAnsi="Century Schoolbook"/>
                <w:b/>
              </w:rPr>
            </w:pP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Conductors of Leading</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Best-selling Recording</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Orchestras</w:t>
            </w:r>
          </w:p>
        </w:tc>
        <w:tc>
          <w:tcPr>
            <w:tcW w:w="3117" w:type="dxa"/>
          </w:tcPr>
          <w:p w:rsidR="00282CE9" w:rsidRPr="00FB0A89" w:rsidRDefault="00282CE9" w:rsidP="00A22E24">
            <w:pPr>
              <w:contextualSpacing/>
              <w:jc w:val="center"/>
              <w:rPr>
                <w:rFonts w:ascii="Century Schoolbook" w:hAnsi="Century Schoolbook"/>
              </w:rPr>
            </w:pPr>
            <w:r>
              <w:rPr>
                <w:rFonts w:ascii="Century Schoolbook" w:hAnsi="Century Schoolbook"/>
              </w:rPr>
              <w:t>Artists</w:t>
            </w:r>
          </w:p>
        </w:tc>
      </w:tr>
    </w:tbl>
    <w:p w:rsidR="00282CE9" w:rsidRDefault="00282CE9" w:rsidP="00827441">
      <w:pPr>
        <w:spacing w:line="240" w:lineRule="auto"/>
        <w:contextualSpacing/>
        <w:jc w:val="center"/>
        <w:rPr>
          <w:rFonts w:ascii="Century Schoolbook" w:hAnsi="Century Schoolbook" w:cs="Times New Roman"/>
          <w:b/>
          <w:sz w:val="24"/>
          <w:szCs w:val="24"/>
        </w:rPr>
      </w:pPr>
    </w:p>
    <w:p w:rsidR="00282CE9" w:rsidRDefault="00282CE9" w:rsidP="00827441">
      <w:pPr>
        <w:spacing w:line="240" w:lineRule="auto"/>
        <w:contextualSpacing/>
        <w:jc w:val="center"/>
        <w:rPr>
          <w:rFonts w:ascii="Century Schoolbook" w:hAnsi="Century Schoolbook" w:cs="Times New Roman"/>
          <w:b/>
          <w:sz w:val="24"/>
          <w:szCs w:val="24"/>
        </w:rPr>
      </w:pPr>
    </w:p>
    <w:p w:rsidR="00282CE9" w:rsidRPr="00656C05" w:rsidRDefault="00282CE9" w:rsidP="00827441">
      <w:pPr>
        <w:spacing w:line="240" w:lineRule="auto"/>
        <w:contextualSpacing/>
        <w:rPr>
          <w:rFonts w:ascii="Century Schoolbook" w:hAnsi="Century Schoolbook" w:cs="Times New Roman"/>
          <w:sz w:val="24"/>
          <w:szCs w:val="24"/>
        </w:rPr>
      </w:pPr>
      <w:r>
        <w:rPr>
          <w:rFonts w:ascii="Century Schoolbook" w:hAnsi="Century Schoolbook" w:cs="Times New Roman"/>
          <w:b/>
          <w:sz w:val="24"/>
          <w:szCs w:val="24"/>
        </w:rPr>
        <w:tab/>
      </w:r>
      <w:r>
        <w:rPr>
          <w:rFonts w:ascii="Century Schoolbook" w:hAnsi="Century Schoolbook" w:cs="Times New Roman"/>
          <w:b/>
          <w:sz w:val="24"/>
          <w:szCs w:val="24"/>
        </w:rPr>
        <w:tab/>
      </w:r>
      <w:r>
        <w:rPr>
          <w:rFonts w:ascii="Century Schoolbook" w:hAnsi="Century Schoolbook" w:cs="Times New Roman"/>
          <w:b/>
          <w:sz w:val="24"/>
          <w:szCs w:val="24"/>
        </w:rPr>
        <w:tab/>
      </w:r>
      <w:r>
        <w:rPr>
          <w:rFonts w:ascii="Century Schoolbook" w:hAnsi="Century Schoolbook" w:cs="Times New Roman"/>
          <w:b/>
          <w:sz w:val="24"/>
          <w:szCs w:val="24"/>
        </w:rPr>
        <w:tab/>
      </w:r>
      <w:r>
        <w:rPr>
          <w:rFonts w:ascii="Century Schoolbook" w:hAnsi="Century Schoolbook" w:cs="Times New Roman"/>
          <w:b/>
          <w:sz w:val="24"/>
          <w:szCs w:val="24"/>
        </w:rPr>
        <w:tab/>
      </w:r>
      <w:r>
        <w:rPr>
          <w:rFonts w:ascii="Century Schoolbook" w:hAnsi="Century Schoolbook" w:cs="Times New Roman"/>
          <w:b/>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contextualSpacing/>
        <w:rPr>
          <w:rFonts w:ascii="Century Schoolbook" w:hAnsi="Century Schoolbook" w:cs="Times New Roman"/>
          <w:b/>
          <w:sz w:val="24"/>
          <w:szCs w:val="24"/>
        </w:rPr>
      </w:pPr>
    </w:p>
    <w:p w:rsidR="00282CE9" w:rsidRDefault="00282CE9" w:rsidP="00827441">
      <w:pPr>
        <w:spacing w:line="240" w:lineRule="auto"/>
        <w:ind w:left="3600" w:firstLine="720"/>
        <w:contextualSpacing/>
        <w:rPr>
          <w:rFonts w:ascii="Century Schoolbook" w:hAnsi="Century Schoolbook" w:cs="Times New Roman"/>
          <w:b/>
          <w:sz w:val="24"/>
          <w:szCs w:val="24"/>
        </w:rPr>
      </w:pPr>
    </w:p>
    <w:p w:rsidR="00282CE9" w:rsidRPr="00CB2D38" w:rsidRDefault="00282CE9" w:rsidP="00174057">
      <w:pPr>
        <w:spacing w:line="240" w:lineRule="auto"/>
        <w:ind w:left="3600" w:firstLine="720"/>
        <w:contextualSpacing/>
        <w:rPr>
          <w:rFonts w:ascii="Century Schoolbook" w:hAnsi="Century Schoolbook" w:cs="Times New Roman"/>
          <w:b/>
          <w:sz w:val="24"/>
          <w:szCs w:val="24"/>
        </w:rPr>
      </w:pPr>
      <w:r>
        <w:rPr>
          <w:rFonts w:ascii="Century Schoolbook" w:hAnsi="Century Schoolbook" w:cs="Times New Roman"/>
          <w:b/>
          <w:sz w:val="24"/>
          <w:szCs w:val="24"/>
        </w:rPr>
        <w:t>T</w:t>
      </w:r>
      <w:r w:rsidRPr="00CB2D38">
        <w:rPr>
          <w:rFonts w:ascii="Century Schoolbook" w:hAnsi="Century Schoolbook" w:cs="Times New Roman"/>
          <w:b/>
          <w:sz w:val="24"/>
          <w:szCs w:val="24"/>
        </w:rPr>
        <w:t>able 1</w:t>
      </w:r>
    </w:p>
    <w:p w:rsidR="00282CE9" w:rsidRPr="00CB2D38" w:rsidRDefault="00282CE9" w:rsidP="00827441">
      <w:pPr>
        <w:spacing w:line="240" w:lineRule="auto"/>
        <w:contextualSpacing/>
        <w:jc w:val="center"/>
        <w:rPr>
          <w:rFonts w:ascii="Century Schoolbook" w:hAnsi="Century Schoolbook" w:cs="Times New Roman"/>
          <w:b/>
          <w:sz w:val="24"/>
          <w:szCs w:val="24"/>
        </w:rPr>
      </w:pPr>
      <w:r w:rsidRPr="00CB2D38">
        <w:rPr>
          <w:rFonts w:ascii="Century Schoolbook" w:hAnsi="Century Schoolbook" w:cs="Times New Roman"/>
          <w:b/>
          <w:sz w:val="24"/>
          <w:szCs w:val="24"/>
        </w:rPr>
        <w:t xml:space="preserve">Overview of </w:t>
      </w:r>
      <w:r>
        <w:rPr>
          <w:rFonts w:ascii="Century Schoolbook" w:hAnsi="Century Schoolbook" w:cs="Times New Roman"/>
          <w:b/>
          <w:sz w:val="24"/>
          <w:szCs w:val="24"/>
        </w:rPr>
        <w:t xml:space="preserve">the </w:t>
      </w:r>
      <w:r w:rsidRPr="00CB2D38">
        <w:rPr>
          <w:rFonts w:ascii="Century Schoolbook" w:hAnsi="Century Schoolbook" w:cs="Times New Roman"/>
          <w:b/>
          <w:sz w:val="24"/>
          <w:szCs w:val="24"/>
        </w:rPr>
        <w:t>Cultural Elites Sample</w:t>
      </w:r>
    </w:p>
    <w:p w:rsidR="00282CE9" w:rsidRPr="00CB2D38" w:rsidRDefault="00282CE9" w:rsidP="00827441">
      <w:pPr>
        <w:spacing w:line="240" w:lineRule="auto"/>
        <w:contextualSpacing/>
        <w:jc w:val="center"/>
        <w:rPr>
          <w:rFonts w:ascii="Century Schoolbook" w:hAnsi="Century Schoolbook"/>
          <w:b/>
          <w:sz w:val="24"/>
          <w:szCs w:val="24"/>
        </w:rPr>
      </w:pPr>
    </w:p>
    <w:tbl>
      <w:tblPr>
        <w:tblStyle w:val="TableGrid"/>
        <w:tblW w:w="0" w:type="auto"/>
        <w:tblLook w:val="04A0" w:firstRow="1" w:lastRow="0" w:firstColumn="1" w:lastColumn="0" w:noHBand="0" w:noVBand="1"/>
      </w:tblPr>
      <w:tblGrid>
        <w:gridCol w:w="2605"/>
        <w:gridCol w:w="5760"/>
        <w:gridCol w:w="985"/>
      </w:tblGrid>
      <w:tr w:rsidR="00282CE9" w:rsidRPr="00CB2D38" w:rsidTr="00C937BA">
        <w:tc>
          <w:tcPr>
            <w:tcW w:w="2605" w:type="dxa"/>
          </w:tcPr>
          <w:p w:rsidR="00282CE9" w:rsidRPr="00CB2D38" w:rsidRDefault="00282CE9" w:rsidP="00A22E24">
            <w:pPr>
              <w:rPr>
                <w:rFonts w:ascii="Century Schoolbook" w:hAnsi="Century Schoolbook"/>
                <w:b/>
              </w:rPr>
            </w:pPr>
            <w:r w:rsidRPr="00CB2D38">
              <w:rPr>
                <w:rFonts w:ascii="Century Schoolbook" w:hAnsi="Century Schoolbook"/>
                <w:b/>
              </w:rPr>
              <w:t>Category</w:t>
            </w:r>
          </w:p>
        </w:tc>
        <w:tc>
          <w:tcPr>
            <w:tcW w:w="5760" w:type="dxa"/>
          </w:tcPr>
          <w:p w:rsidR="00282CE9" w:rsidRPr="00CB2D38" w:rsidRDefault="00282CE9" w:rsidP="00A22E24">
            <w:pPr>
              <w:rPr>
                <w:rFonts w:ascii="Century Schoolbook" w:hAnsi="Century Schoolbook"/>
                <w:b/>
              </w:rPr>
            </w:pPr>
            <w:r w:rsidRPr="00CB2D38">
              <w:rPr>
                <w:rFonts w:ascii="Century Schoolbook" w:hAnsi="Century Schoolbook"/>
                <w:b/>
              </w:rPr>
              <w:t>Organization/List</w:t>
            </w:r>
          </w:p>
        </w:tc>
        <w:tc>
          <w:tcPr>
            <w:tcW w:w="985" w:type="dxa"/>
          </w:tcPr>
          <w:p w:rsidR="00282CE9" w:rsidRPr="00CB2D38" w:rsidRDefault="00282CE9" w:rsidP="00A22E24">
            <w:pPr>
              <w:rPr>
                <w:rFonts w:ascii="Century Schoolbook" w:hAnsi="Century Schoolbook"/>
                <w:b/>
              </w:rPr>
            </w:pPr>
            <w:r w:rsidRPr="00CB2D38">
              <w:rPr>
                <w:rFonts w:ascii="Century Schoolbook" w:hAnsi="Century Schoolbook"/>
                <w:b/>
              </w:rPr>
              <w:t>N</w:t>
            </w:r>
          </w:p>
        </w:tc>
      </w:tr>
      <w:tr w:rsidR="00282CE9" w:rsidRPr="00CB2D38" w:rsidTr="00C937BA">
        <w:tc>
          <w:tcPr>
            <w:tcW w:w="2605" w:type="dxa"/>
          </w:tcPr>
          <w:p w:rsidR="00282CE9" w:rsidRPr="00CB2D38" w:rsidRDefault="00282CE9" w:rsidP="00A22E24">
            <w:pPr>
              <w:rPr>
                <w:rFonts w:ascii="Century Schoolbook" w:hAnsi="Century Schoolbook"/>
              </w:rPr>
            </w:pPr>
            <w:r w:rsidRPr="00CB2D38">
              <w:rPr>
                <w:rFonts w:ascii="Century Schoolbook" w:hAnsi="Century Schoolbook"/>
              </w:rPr>
              <w:t>Prestige Academe</w:t>
            </w: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American Academy of Arts and Sciences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458</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National Academy of Education</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53</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National Academy of Sciences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218</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Nobel Prize Winners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50</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Pulitzer Prizes in History and General Non-Fiction</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23</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Presidents and Provosts of the Leading Research Universities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68</w:t>
            </w:r>
          </w:p>
        </w:tc>
      </w:tr>
      <w:tr w:rsidR="00282CE9" w:rsidRPr="00CB2D38" w:rsidTr="00C937BA">
        <w:tc>
          <w:tcPr>
            <w:tcW w:w="2605" w:type="dxa"/>
          </w:tcPr>
          <w:p w:rsidR="00282CE9" w:rsidRPr="00CB2D38" w:rsidRDefault="00282CE9" w:rsidP="00A22E24">
            <w:pPr>
              <w:rPr>
                <w:rFonts w:ascii="Century Schoolbook" w:hAnsi="Century Schoolbook"/>
              </w:rPr>
            </w:pPr>
            <w:r w:rsidRPr="00CB2D38">
              <w:rPr>
                <w:rFonts w:ascii="Century Schoolbook" w:hAnsi="Century Schoolbook"/>
              </w:rPr>
              <w:t>Prestige Media</w:t>
            </w: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Publishers, Editors and Columnists of Prestigious Newspapers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54</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Editors of Prestigious Periodicals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13</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Editorial Directors of the Leading Academic Presses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8</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shd w:val="clear" w:color="auto" w:fill="auto"/>
          </w:tcPr>
          <w:p w:rsidR="00282CE9" w:rsidRPr="00CB2D38" w:rsidRDefault="00282CE9" w:rsidP="00A22E24">
            <w:pPr>
              <w:rPr>
                <w:rFonts w:ascii="Century Schoolbook" w:hAnsi="Century Schoolbook"/>
              </w:rPr>
            </w:pPr>
            <w:r w:rsidRPr="00CB2D38">
              <w:rPr>
                <w:rFonts w:ascii="Century Schoolbook" w:hAnsi="Century Schoolbook"/>
              </w:rPr>
              <w:t>Emmy Awards for News and Documentaries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31</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Foreign Policy “Top 100”</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303</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Pulitzer Prize Winners for Journalism</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75</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Pulitzer Prize Winners for Photography</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15</w:t>
            </w:r>
          </w:p>
        </w:tc>
      </w:tr>
      <w:tr w:rsidR="00282CE9" w:rsidRPr="00CB2D38" w:rsidTr="00C937BA">
        <w:tc>
          <w:tcPr>
            <w:tcW w:w="2605" w:type="dxa"/>
          </w:tcPr>
          <w:p w:rsidR="00282CE9" w:rsidRPr="00CB2D38" w:rsidRDefault="00282CE9" w:rsidP="00A22E24">
            <w:pPr>
              <w:rPr>
                <w:rFonts w:ascii="Century Schoolbook" w:hAnsi="Century Schoolbook"/>
              </w:rPr>
            </w:pPr>
            <w:r w:rsidRPr="00CB2D38">
              <w:rPr>
                <w:rFonts w:ascii="Century Schoolbook" w:hAnsi="Century Schoolbook"/>
              </w:rPr>
              <w:t>Popular Media</w:t>
            </w: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Commercial Publishing Executives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29</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Editors and Columnists of High-Circulation Magazines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39</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Podcast Hosts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41</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Primetime Television Anchors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56</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Publishers, Editors and Columnists of High-Circulation Newspapers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120</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Radio Personalities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10</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Television Network Executives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25</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Social Media Executives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26</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Social Media Personalities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63</w:t>
            </w:r>
          </w:p>
        </w:tc>
      </w:tr>
      <w:tr w:rsidR="00282CE9" w:rsidRPr="00CB2D38" w:rsidTr="00C937BA">
        <w:tc>
          <w:tcPr>
            <w:tcW w:w="2605" w:type="dxa"/>
          </w:tcPr>
          <w:p w:rsidR="00282CE9" w:rsidRPr="00CB2D38" w:rsidRDefault="00282CE9" w:rsidP="00A22E24">
            <w:pPr>
              <w:rPr>
                <w:rFonts w:ascii="Century Schoolbook" w:hAnsi="Century Schoolbook"/>
              </w:rPr>
            </w:pPr>
            <w:r w:rsidRPr="00CB2D38">
              <w:rPr>
                <w:rFonts w:ascii="Century Schoolbook" w:hAnsi="Century Schoolbook"/>
              </w:rPr>
              <w:t>Prestige Arts</w:t>
            </w: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Academy Award Winners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32</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American Institute of Architects Gold Medalists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10</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Choreographers and Directors of the Leading Dance Companies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17</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Conductors and Music Directors of the Leading Orchestras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23</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Directors and Head Curators of Leading Museums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175</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Emmy Award Winners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96</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Grammy Award Winners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23</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Winners of the Leading Literary Prizes (other than Pulitzers)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10</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Pulitzer Prizes for Literature, Drama, Poetry, and Music</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43</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Tony Award Winners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98</w:t>
            </w:r>
          </w:p>
        </w:tc>
      </w:tr>
      <w:tr w:rsidR="00282CE9" w:rsidRPr="00CB2D38" w:rsidTr="00C937BA">
        <w:tc>
          <w:tcPr>
            <w:tcW w:w="2605" w:type="dxa"/>
          </w:tcPr>
          <w:p w:rsidR="00282CE9" w:rsidRPr="00CB2D38" w:rsidRDefault="00282CE9" w:rsidP="00A22E24">
            <w:pPr>
              <w:rPr>
                <w:rFonts w:ascii="Century Schoolbook" w:hAnsi="Century Schoolbook"/>
              </w:rPr>
            </w:pPr>
            <w:r w:rsidRPr="00CB2D38">
              <w:rPr>
                <w:rFonts w:ascii="Century Schoolbook" w:hAnsi="Century Schoolbook"/>
              </w:rPr>
              <w:t>Popular Arts</w:t>
            </w: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Authors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62</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Comedians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9</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Film Stars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74</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Kennedy Center Honorees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36</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Photographers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6</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Recording Artists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39</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Television Stars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13</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Video Game Directors and Developers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37</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Visual Artists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94</w:t>
            </w:r>
          </w:p>
        </w:tc>
      </w:tr>
      <w:tr w:rsidR="00282CE9" w:rsidRPr="00CB2D38" w:rsidTr="00C937BA">
        <w:tc>
          <w:tcPr>
            <w:tcW w:w="2605" w:type="dxa"/>
          </w:tcPr>
          <w:p w:rsidR="00282CE9" w:rsidRPr="00CB2D38" w:rsidRDefault="00282CE9" w:rsidP="00A22E24">
            <w:pPr>
              <w:rPr>
                <w:rFonts w:ascii="Century Schoolbook" w:hAnsi="Century Schoolbook"/>
              </w:rPr>
            </w:pPr>
            <w:r w:rsidRPr="00CB2D38">
              <w:rPr>
                <w:rFonts w:ascii="Century Schoolbook" w:hAnsi="Century Schoolbook"/>
              </w:rPr>
              <w:t>Bridging Organizations</w:t>
            </w: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Presidents and Senior Staff of Leading Philanthropies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99</w:t>
            </w:r>
          </w:p>
        </w:tc>
      </w:tr>
      <w:tr w:rsidR="00282CE9" w:rsidRPr="00CB2D38" w:rsidTr="00C937BA">
        <w:tc>
          <w:tcPr>
            <w:tcW w:w="2605" w:type="dxa"/>
          </w:tcPr>
          <w:p w:rsidR="00282CE9" w:rsidRPr="00CB2D38" w:rsidRDefault="00282CE9" w:rsidP="00A22E24">
            <w:pPr>
              <w:rPr>
                <w:rFonts w:ascii="Century Schoolbook" w:hAnsi="Century Schoolbook"/>
              </w:rPr>
            </w:pPr>
          </w:p>
        </w:tc>
        <w:tc>
          <w:tcPr>
            <w:tcW w:w="5760" w:type="dxa"/>
          </w:tcPr>
          <w:p w:rsidR="00282CE9" w:rsidRPr="00CB2D38" w:rsidRDefault="00282CE9" w:rsidP="00A22E24">
            <w:pPr>
              <w:rPr>
                <w:rFonts w:ascii="Century Schoolbook" w:hAnsi="Century Schoolbook"/>
              </w:rPr>
            </w:pPr>
            <w:r w:rsidRPr="00CB2D38">
              <w:rPr>
                <w:rFonts w:ascii="Century Schoolbook" w:hAnsi="Century Schoolbook"/>
              </w:rPr>
              <w:t>Presidents and Senior Staff of the Leading Think Tanks</w:t>
            </w: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135</w:t>
            </w:r>
          </w:p>
        </w:tc>
      </w:tr>
      <w:tr w:rsidR="00282CE9" w:rsidRPr="00CB2D38" w:rsidTr="00C937BA">
        <w:tc>
          <w:tcPr>
            <w:tcW w:w="2605" w:type="dxa"/>
          </w:tcPr>
          <w:p w:rsidR="00282CE9" w:rsidRPr="00CB2D38" w:rsidRDefault="00282CE9" w:rsidP="00A22E24">
            <w:pPr>
              <w:rPr>
                <w:rFonts w:ascii="Century Schoolbook" w:hAnsi="Century Schoolbook"/>
              </w:rPr>
            </w:pPr>
            <w:r w:rsidRPr="00CB2D38">
              <w:rPr>
                <w:rFonts w:ascii="Century Schoolbook" w:hAnsi="Century Schoolbook"/>
              </w:rPr>
              <w:t>Total</w:t>
            </w:r>
          </w:p>
        </w:tc>
        <w:tc>
          <w:tcPr>
            <w:tcW w:w="5760" w:type="dxa"/>
          </w:tcPr>
          <w:p w:rsidR="00282CE9" w:rsidRPr="00CB2D38" w:rsidRDefault="00282CE9" w:rsidP="00A22E24">
            <w:pPr>
              <w:rPr>
                <w:rFonts w:ascii="Century Schoolbook" w:hAnsi="Century Schoolbook"/>
              </w:rPr>
            </w:pPr>
          </w:p>
        </w:tc>
        <w:tc>
          <w:tcPr>
            <w:tcW w:w="985" w:type="dxa"/>
          </w:tcPr>
          <w:p w:rsidR="00282CE9" w:rsidRPr="00CB2D38" w:rsidRDefault="00282CE9" w:rsidP="00A22E24">
            <w:pPr>
              <w:rPr>
                <w:rFonts w:ascii="Century Schoolbook" w:hAnsi="Century Schoolbook"/>
              </w:rPr>
            </w:pPr>
            <w:r w:rsidRPr="00CB2D38">
              <w:rPr>
                <w:rFonts w:ascii="Century Schoolbook" w:hAnsi="Century Schoolbook"/>
              </w:rPr>
              <w:t>2909</w:t>
            </w:r>
          </w:p>
        </w:tc>
      </w:tr>
    </w:tbl>
    <w:p w:rsidR="00282CE9" w:rsidRPr="00E57E0E" w:rsidRDefault="00282CE9" w:rsidP="00827441"/>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282CE9" w:rsidRDefault="00282CE9" w:rsidP="00827441">
      <w:pPr>
        <w:spacing w:line="480" w:lineRule="auto"/>
        <w:contextualSpacing/>
        <w:rPr>
          <w:rFonts w:ascii="Century Schoolbook" w:hAnsi="Century Schoolbook"/>
          <w:sz w:val="24"/>
          <w:szCs w:val="24"/>
        </w:rPr>
      </w:pPr>
    </w:p>
    <w:p w:rsidR="00AE495D" w:rsidRDefault="00AE495D" w:rsidP="00827441">
      <w:pPr>
        <w:spacing w:line="240" w:lineRule="auto"/>
        <w:contextualSpacing/>
        <w:jc w:val="center"/>
        <w:rPr>
          <w:rFonts w:ascii="Century Schoolbook" w:hAnsi="Century Schoolbook"/>
          <w:b/>
          <w:sz w:val="24"/>
          <w:szCs w:val="24"/>
        </w:rPr>
      </w:pPr>
    </w:p>
    <w:p w:rsidR="00282CE9" w:rsidRPr="00EB5667" w:rsidRDefault="00282CE9" w:rsidP="00827441">
      <w:pPr>
        <w:spacing w:line="240" w:lineRule="auto"/>
        <w:contextualSpacing/>
        <w:jc w:val="center"/>
        <w:rPr>
          <w:rFonts w:ascii="Century Schoolbook" w:hAnsi="Century Schoolbook"/>
          <w:b/>
          <w:sz w:val="24"/>
          <w:szCs w:val="24"/>
        </w:rPr>
      </w:pPr>
      <w:r w:rsidRPr="00EB5667">
        <w:rPr>
          <w:rFonts w:ascii="Century Schoolbook" w:hAnsi="Century Schoolbook"/>
          <w:b/>
          <w:sz w:val="24"/>
          <w:szCs w:val="24"/>
        </w:rPr>
        <w:t>Table 2</w:t>
      </w:r>
    </w:p>
    <w:p w:rsidR="00282CE9" w:rsidRPr="00EB5667" w:rsidRDefault="00282CE9" w:rsidP="00827441">
      <w:pPr>
        <w:spacing w:line="240" w:lineRule="auto"/>
        <w:contextualSpacing/>
        <w:jc w:val="center"/>
        <w:rPr>
          <w:rFonts w:ascii="Century Schoolbook" w:hAnsi="Century Schoolbook"/>
          <w:b/>
          <w:sz w:val="24"/>
          <w:szCs w:val="24"/>
        </w:rPr>
      </w:pPr>
      <w:r w:rsidRPr="00EB5667">
        <w:rPr>
          <w:rFonts w:ascii="Century Schoolbook" w:hAnsi="Century Schoolbook"/>
          <w:b/>
          <w:sz w:val="24"/>
          <w:szCs w:val="24"/>
        </w:rPr>
        <w:t>Educational Backgrounds of U.S. Cultural Elites by Sector and Stratum</w:t>
      </w:r>
    </w:p>
    <w:p w:rsidR="00282CE9" w:rsidRDefault="00282CE9" w:rsidP="00827441">
      <w:pPr>
        <w:spacing w:line="240" w:lineRule="auto"/>
        <w:contextualSpacing/>
        <w:jc w:val="center"/>
        <w:rPr>
          <w:rFonts w:ascii="Century Schoolbook" w:hAnsi="Century Schoolbook"/>
          <w:b/>
          <w:sz w:val="24"/>
          <w:szCs w:val="24"/>
        </w:rPr>
      </w:pPr>
    </w:p>
    <w:tbl>
      <w:tblPr>
        <w:tblStyle w:val="TableGrid"/>
        <w:tblW w:w="0" w:type="auto"/>
        <w:tblLook w:val="04A0" w:firstRow="1" w:lastRow="0" w:firstColumn="1" w:lastColumn="0" w:noHBand="0" w:noVBand="1"/>
      </w:tblPr>
      <w:tblGrid>
        <w:gridCol w:w="3116"/>
        <w:gridCol w:w="3117"/>
        <w:gridCol w:w="3117"/>
      </w:tblGrid>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Proportion educated</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Proportion of U.S.-</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in top 39 colleges</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educated only</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(n of category)</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educated in top 39</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colleges (n of category</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r>
      <w:tr w:rsidR="00282CE9" w:rsidTr="00C937BA">
        <w:tc>
          <w:tcPr>
            <w:tcW w:w="3116" w:type="dxa"/>
          </w:tcPr>
          <w:p w:rsidR="00282CE9" w:rsidRPr="00316C2A" w:rsidRDefault="00282CE9" w:rsidP="00A22E24">
            <w:pPr>
              <w:contextualSpacing/>
              <w:rPr>
                <w:rFonts w:ascii="Century Schoolbook" w:hAnsi="Century Schoolbook"/>
              </w:rPr>
            </w:pPr>
            <w:r>
              <w:rPr>
                <w:rFonts w:ascii="Century Schoolbook" w:hAnsi="Century Schoolbook"/>
              </w:rPr>
              <w:t>Prestige Academe</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42.3%</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52.1%</w:t>
            </w:r>
          </w:p>
        </w:tc>
      </w:tr>
      <w:tr w:rsidR="00282CE9" w:rsidTr="00C937BA">
        <w:tc>
          <w:tcPr>
            <w:tcW w:w="3116" w:type="dxa"/>
          </w:tcPr>
          <w:p w:rsidR="00282CE9" w:rsidRDefault="00282CE9" w:rsidP="00A22E24">
            <w:pPr>
              <w:contextualSpacing/>
              <w:rPr>
                <w:rFonts w:ascii="Century Schoolbook" w:hAnsi="Century Schoolbook"/>
                <w:b/>
              </w:rPr>
            </w:pP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(875)</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(710)</w:t>
            </w:r>
          </w:p>
        </w:tc>
      </w:tr>
      <w:tr w:rsidR="00282CE9" w:rsidTr="00C937BA">
        <w:tc>
          <w:tcPr>
            <w:tcW w:w="3116" w:type="dxa"/>
          </w:tcPr>
          <w:p w:rsidR="00282CE9" w:rsidRPr="00316C2A" w:rsidRDefault="00282CE9" w:rsidP="00A22E24">
            <w:pPr>
              <w:contextualSpacing/>
              <w:rPr>
                <w:rFonts w:ascii="Century Schoolbook" w:hAnsi="Century Schoolbook"/>
              </w:rPr>
            </w:pPr>
            <w:r>
              <w:rPr>
                <w:rFonts w:ascii="Century Schoolbook" w:hAnsi="Century Schoolbook"/>
              </w:rPr>
              <w:t>Prestige Media</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41.7%</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48.6%</w:t>
            </w:r>
          </w:p>
        </w:tc>
      </w:tr>
      <w:tr w:rsidR="00282CE9" w:rsidTr="00C937BA">
        <w:tc>
          <w:tcPr>
            <w:tcW w:w="3116" w:type="dxa"/>
          </w:tcPr>
          <w:p w:rsidR="00282CE9" w:rsidRDefault="00282CE9" w:rsidP="00A22E24">
            <w:pPr>
              <w:contextualSpacing/>
              <w:rPr>
                <w:rFonts w:ascii="Century Schoolbook" w:hAnsi="Century Schoolbook"/>
                <w:b/>
              </w:rPr>
            </w:pP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(515)</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(442)</w:t>
            </w:r>
          </w:p>
        </w:tc>
      </w:tr>
      <w:tr w:rsidR="00282CE9" w:rsidTr="00C937BA">
        <w:tc>
          <w:tcPr>
            <w:tcW w:w="3116" w:type="dxa"/>
          </w:tcPr>
          <w:p w:rsidR="00282CE9" w:rsidRPr="00316C2A" w:rsidRDefault="00282CE9" w:rsidP="00A22E24">
            <w:pPr>
              <w:contextualSpacing/>
              <w:rPr>
                <w:rFonts w:ascii="Century Schoolbook" w:hAnsi="Century Schoolbook"/>
              </w:rPr>
            </w:pPr>
            <w:r>
              <w:rPr>
                <w:rFonts w:ascii="Century Schoolbook" w:hAnsi="Century Schoolbook"/>
              </w:rPr>
              <w:t>Prestige Arts</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29.7%</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34.0%</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(308)</w:t>
            </w:r>
          </w:p>
        </w:tc>
        <w:tc>
          <w:tcPr>
            <w:tcW w:w="3117" w:type="dxa"/>
          </w:tcPr>
          <w:p w:rsidR="00282CE9" w:rsidRPr="00316C2A" w:rsidRDefault="00282CE9" w:rsidP="00A22E24">
            <w:pPr>
              <w:contextualSpacing/>
              <w:jc w:val="center"/>
              <w:rPr>
                <w:rFonts w:ascii="Century Schoolbook" w:hAnsi="Century Schoolbook"/>
              </w:rPr>
            </w:pPr>
            <w:r>
              <w:rPr>
                <w:rFonts w:ascii="Century Schoolbook" w:hAnsi="Century Schoolbook"/>
              </w:rPr>
              <w:t>(246)</w:t>
            </w:r>
          </w:p>
        </w:tc>
      </w:tr>
      <w:tr w:rsidR="00282CE9" w:rsidTr="00C937BA">
        <w:tc>
          <w:tcPr>
            <w:tcW w:w="3116" w:type="dxa"/>
          </w:tcPr>
          <w:p w:rsidR="00282CE9" w:rsidRPr="00966F1A" w:rsidRDefault="00282CE9" w:rsidP="00A22E24">
            <w:pPr>
              <w:contextualSpacing/>
              <w:rPr>
                <w:rFonts w:ascii="Century Schoolbook" w:hAnsi="Century Schoolbook"/>
              </w:rPr>
            </w:pPr>
            <w:r>
              <w:rPr>
                <w:rFonts w:ascii="Century Schoolbook" w:hAnsi="Century Schoolbook"/>
              </w:rPr>
              <w:t>Popular Media</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24.3%</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25.5%</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(453)</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(431)</w:t>
            </w:r>
          </w:p>
        </w:tc>
      </w:tr>
      <w:tr w:rsidR="00282CE9" w:rsidTr="00C937BA">
        <w:tc>
          <w:tcPr>
            <w:tcW w:w="3116" w:type="dxa"/>
          </w:tcPr>
          <w:p w:rsidR="00282CE9" w:rsidRPr="00966F1A" w:rsidRDefault="00282CE9" w:rsidP="00A22E24">
            <w:pPr>
              <w:contextualSpacing/>
              <w:rPr>
                <w:rFonts w:ascii="Century Schoolbook" w:hAnsi="Century Schoolbook"/>
              </w:rPr>
            </w:pPr>
            <w:r>
              <w:rPr>
                <w:rFonts w:ascii="Century Schoolbook" w:hAnsi="Century Schoolbook"/>
              </w:rPr>
              <w:t>Popular Arts</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11.0%</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13.8%</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(308)</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(246)</w:t>
            </w:r>
          </w:p>
        </w:tc>
      </w:tr>
      <w:tr w:rsidR="00282CE9" w:rsidTr="00C937BA">
        <w:tc>
          <w:tcPr>
            <w:tcW w:w="3116" w:type="dxa"/>
          </w:tcPr>
          <w:p w:rsidR="00282CE9" w:rsidRPr="00966F1A" w:rsidRDefault="00282CE9" w:rsidP="00A22E24">
            <w:pPr>
              <w:contextualSpacing/>
              <w:rPr>
                <w:rFonts w:ascii="Century Schoolbook" w:hAnsi="Century Schoolbook"/>
              </w:rPr>
            </w:pPr>
            <w:r>
              <w:rPr>
                <w:rFonts w:ascii="Century Schoolbook" w:hAnsi="Century Schoolbook"/>
              </w:rPr>
              <w:t>Leaders of Think Tanks/</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38.9%</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39.5%</w:t>
            </w:r>
          </w:p>
        </w:tc>
      </w:tr>
      <w:tr w:rsidR="00282CE9" w:rsidTr="00C937BA">
        <w:tc>
          <w:tcPr>
            <w:tcW w:w="3116" w:type="dxa"/>
          </w:tcPr>
          <w:p w:rsidR="00282CE9" w:rsidRPr="00966F1A" w:rsidRDefault="00282CE9" w:rsidP="00A22E24">
            <w:pPr>
              <w:contextualSpacing/>
              <w:rPr>
                <w:rFonts w:ascii="Century Schoolbook" w:hAnsi="Century Schoolbook"/>
              </w:rPr>
            </w:pPr>
            <w:r>
              <w:rPr>
                <w:rFonts w:ascii="Century Schoolbook" w:hAnsi="Century Schoolbook"/>
              </w:rPr>
              <w:t xml:space="preserve">  Philanthropies</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(229)</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(224)</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r>
      <w:tr w:rsidR="00282CE9" w:rsidTr="00C937BA">
        <w:tc>
          <w:tcPr>
            <w:tcW w:w="3116" w:type="dxa"/>
          </w:tcPr>
          <w:p w:rsidR="00282CE9" w:rsidRPr="00966F1A" w:rsidRDefault="00282CE9" w:rsidP="00A22E24">
            <w:pPr>
              <w:contextualSpacing/>
              <w:rPr>
                <w:rFonts w:ascii="Century Schoolbook" w:hAnsi="Century Schoolbook"/>
              </w:rPr>
            </w:pPr>
            <w:r>
              <w:rPr>
                <w:rFonts w:ascii="Century Schoolbook" w:hAnsi="Century Schoolbook"/>
              </w:rPr>
              <w:t>Total Cultural Elites</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32.8%</w:t>
            </w:r>
          </w:p>
        </w:tc>
        <w:tc>
          <w:tcPr>
            <w:tcW w:w="3117" w:type="dxa"/>
          </w:tcPr>
          <w:p w:rsidR="00282CE9" w:rsidRPr="00966F1A" w:rsidRDefault="00282CE9" w:rsidP="00A22E24">
            <w:pPr>
              <w:contextualSpacing/>
              <w:jc w:val="center"/>
              <w:rPr>
                <w:rFonts w:ascii="Century Schoolbook" w:hAnsi="Century Schoolbook"/>
              </w:rPr>
            </w:pPr>
            <w:r w:rsidRPr="00966F1A">
              <w:rPr>
                <w:rFonts w:ascii="Century Schoolbook" w:hAnsi="Century Schoolbook"/>
              </w:rPr>
              <w:t>38.8%</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(2909)</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(2515)</w:t>
            </w:r>
          </w:p>
        </w:tc>
      </w:tr>
      <w:tr w:rsidR="00282CE9" w:rsidTr="00C937BA">
        <w:tc>
          <w:tcPr>
            <w:tcW w:w="3116" w:type="dxa"/>
          </w:tcPr>
          <w:p w:rsidR="00282CE9" w:rsidRPr="00966F1A" w:rsidRDefault="00282CE9" w:rsidP="00A22E24">
            <w:pPr>
              <w:contextualSpacing/>
              <w:rPr>
                <w:rFonts w:ascii="Century Schoolbook" w:hAnsi="Century Schoolbook"/>
              </w:rPr>
            </w:pPr>
            <w:r>
              <w:rPr>
                <w:rFonts w:ascii="Century Schoolbook" w:hAnsi="Century Schoolbook"/>
              </w:rPr>
              <w:t>Business/Political</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18.0%</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20.2%</w:t>
            </w:r>
          </w:p>
        </w:tc>
      </w:tr>
      <w:tr w:rsidR="00282CE9" w:rsidTr="00C937BA">
        <w:tc>
          <w:tcPr>
            <w:tcW w:w="3116" w:type="dxa"/>
          </w:tcPr>
          <w:p w:rsidR="00282CE9" w:rsidRPr="00966F1A" w:rsidRDefault="00282CE9" w:rsidP="00A22E24">
            <w:pPr>
              <w:contextualSpacing/>
              <w:rPr>
                <w:rFonts w:ascii="Century Schoolbook" w:hAnsi="Century Schoolbook"/>
                <w:vertAlign w:val="superscript"/>
              </w:rPr>
            </w:pPr>
            <w:r>
              <w:rPr>
                <w:rFonts w:ascii="Century Schoolbook" w:hAnsi="Century Schoolbook"/>
              </w:rPr>
              <w:t xml:space="preserve">   Leaders</w:t>
            </w:r>
            <w:r>
              <w:rPr>
                <w:rFonts w:ascii="Century Schoolbook" w:hAnsi="Century Schoolbook"/>
                <w:vertAlign w:val="superscript"/>
              </w:rPr>
              <w:t>1</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(3990)</w:t>
            </w:r>
          </w:p>
        </w:tc>
        <w:tc>
          <w:tcPr>
            <w:tcW w:w="3117" w:type="dxa"/>
          </w:tcPr>
          <w:p w:rsidR="00282CE9" w:rsidRPr="00966F1A" w:rsidRDefault="00282CE9" w:rsidP="00A22E24">
            <w:pPr>
              <w:contextualSpacing/>
              <w:jc w:val="center"/>
              <w:rPr>
                <w:rFonts w:ascii="Century Schoolbook" w:hAnsi="Century Schoolbook"/>
              </w:rPr>
            </w:pPr>
            <w:r>
              <w:rPr>
                <w:rFonts w:ascii="Century Schoolbook" w:hAnsi="Century Schoolbook"/>
              </w:rPr>
              <w:t>(3543)</w:t>
            </w:r>
          </w:p>
        </w:tc>
      </w:tr>
      <w:tr w:rsidR="00282CE9" w:rsidTr="00C937BA">
        <w:tc>
          <w:tcPr>
            <w:tcW w:w="3116"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c>
          <w:tcPr>
            <w:tcW w:w="3117" w:type="dxa"/>
          </w:tcPr>
          <w:p w:rsidR="00282CE9" w:rsidRDefault="00282CE9" w:rsidP="00A22E24">
            <w:pPr>
              <w:contextualSpacing/>
              <w:jc w:val="center"/>
              <w:rPr>
                <w:rFonts w:ascii="Century Schoolbook" w:hAnsi="Century Schoolbook"/>
                <w:b/>
              </w:rPr>
            </w:pPr>
          </w:p>
        </w:tc>
      </w:tr>
    </w:tbl>
    <w:p w:rsidR="00282CE9" w:rsidRDefault="00282CE9" w:rsidP="00827441">
      <w:pPr>
        <w:spacing w:line="240" w:lineRule="auto"/>
        <w:ind w:left="2160" w:firstLine="720"/>
        <w:contextualSpacing/>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p>
    <w:p w:rsidR="00282CE9" w:rsidRDefault="00282CE9" w:rsidP="00827441">
      <w:pPr>
        <w:spacing w:line="240" w:lineRule="auto"/>
        <w:contextualSpacing/>
        <w:rPr>
          <w:rFonts w:ascii="Century Schoolbook" w:hAnsi="Century Schoolbook"/>
          <w:b/>
          <w:sz w:val="24"/>
          <w:szCs w:val="24"/>
        </w:rPr>
      </w:pPr>
      <w:r>
        <w:rPr>
          <w:rFonts w:ascii="Century Schoolbook" w:hAnsi="Century Schoolbook"/>
          <w:b/>
          <w:sz w:val="24"/>
          <w:szCs w:val="24"/>
        </w:rPr>
        <w:t>Note</w:t>
      </w:r>
    </w:p>
    <w:p w:rsidR="00282CE9" w:rsidRPr="00436EA5" w:rsidRDefault="00282CE9" w:rsidP="00827441">
      <w:pPr>
        <w:spacing w:line="240" w:lineRule="auto"/>
        <w:contextualSpacing/>
        <w:rPr>
          <w:rFonts w:ascii="Century Schoolbook" w:hAnsi="Century Schoolbook"/>
          <w:b/>
          <w:sz w:val="24"/>
          <w:szCs w:val="24"/>
        </w:rPr>
      </w:pPr>
    </w:p>
    <w:p w:rsidR="00282CE9" w:rsidRDefault="00282CE9" w:rsidP="00827441">
      <w:pPr>
        <w:spacing w:line="240" w:lineRule="auto"/>
        <w:contextualSpacing/>
        <w:rPr>
          <w:rFonts w:ascii="Century Schoolbook" w:hAnsi="Century Schoolbook"/>
          <w:sz w:val="24"/>
          <w:szCs w:val="24"/>
        </w:rPr>
      </w:pPr>
      <w:r>
        <w:rPr>
          <w:rFonts w:ascii="Century Schoolbook" w:hAnsi="Century Schoolbook"/>
          <w:sz w:val="24"/>
          <w:szCs w:val="24"/>
          <w:vertAlign w:val="superscript"/>
        </w:rPr>
        <w:t xml:space="preserve">1 </w:t>
      </w:r>
      <w:r>
        <w:rPr>
          <w:rFonts w:ascii="Century Schoolbook" w:hAnsi="Century Schoolbook"/>
          <w:sz w:val="24"/>
          <w:szCs w:val="24"/>
        </w:rPr>
        <w:t>Data for business and political leaders adapted from Brint and Yoshikawa (2017).</w:t>
      </w:r>
    </w:p>
    <w:p w:rsidR="00282CE9" w:rsidRDefault="00282CE9" w:rsidP="00827441">
      <w:pPr>
        <w:spacing w:line="480" w:lineRule="auto"/>
        <w:contextualSpacing/>
        <w:rPr>
          <w:rFonts w:ascii="Century Schoolbook" w:hAnsi="Century Schoolbook"/>
          <w:sz w:val="24"/>
          <w:szCs w:val="24"/>
        </w:rPr>
      </w:pPr>
      <w:r>
        <w:rPr>
          <w:rFonts w:ascii="Century Schoolbook" w:hAnsi="Century Schoolbook"/>
          <w:sz w:val="24"/>
          <w:szCs w:val="24"/>
        </w:rPr>
        <w:t>______________________________________________________________________________</w:t>
      </w:r>
    </w:p>
    <w:p w:rsidR="00282CE9" w:rsidRDefault="00282CE9" w:rsidP="00827441"/>
    <w:p w:rsidR="00282CE9" w:rsidRDefault="00282CE9" w:rsidP="00827441"/>
    <w:p w:rsidR="00282CE9" w:rsidRDefault="00282CE9" w:rsidP="00827441"/>
    <w:p w:rsidR="00282CE9" w:rsidRDefault="00282CE9" w:rsidP="00827441"/>
    <w:p w:rsidR="00282CE9" w:rsidRDefault="00282CE9" w:rsidP="00827441"/>
    <w:p w:rsidR="00282CE9" w:rsidRDefault="00282CE9" w:rsidP="00827441"/>
    <w:p w:rsidR="00282CE9" w:rsidRDefault="00282CE9" w:rsidP="00827441">
      <w:pPr>
        <w:spacing w:line="240" w:lineRule="auto"/>
        <w:contextualSpacing/>
        <w:jc w:val="center"/>
        <w:rPr>
          <w:rFonts w:ascii="Century Schoolbook" w:hAnsi="Century Schoolbook"/>
          <w:b/>
          <w:sz w:val="24"/>
          <w:szCs w:val="24"/>
        </w:rPr>
      </w:pPr>
    </w:p>
    <w:p w:rsidR="00AE495D" w:rsidRDefault="00AE495D"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r>
        <w:rPr>
          <w:rFonts w:ascii="Century Schoolbook" w:hAnsi="Century Schoolbook"/>
          <w:b/>
          <w:sz w:val="24"/>
          <w:szCs w:val="24"/>
        </w:rPr>
        <w:t>Figure 1</w:t>
      </w:r>
    </w:p>
    <w:p w:rsidR="00282CE9" w:rsidRPr="00C77F86" w:rsidRDefault="00282CE9" w:rsidP="00827441">
      <w:pPr>
        <w:spacing w:line="240" w:lineRule="auto"/>
        <w:contextualSpacing/>
        <w:jc w:val="center"/>
        <w:rPr>
          <w:rFonts w:ascii="Century Schoolbook" w:hAnsi="Century Schoolbook"/>
          <w:b/>
          <w:sz w:val="24"/>
          <w:szCs w:val="24"/>
        </w:rPr>
      </w:pPr>
      <w:r>
        <w:rPr>
          <w:rFonts w:ascii="Century Schoolbook" w:hAnsi="Century Schoolbook"/>
          <w:b/>
          <w:sz w:val="24"/>
          <w:szCs w:val="24"/>
        </w:rPr>
        <w:t>Proportions Graduating</w:t>
      </w:r>
      <w:r>
        <w:rPr>
          <w:rFonts w:ascii="Century Schoolbook" w:hAnsi="Century Schoolbook"/>
          <w:sz w:val="24"/>
          <w:szCs w:val="24"/>
          <w:vertAlign w:val="superscript"/>
        </w:rPr>
        <w:t>1</w:t>
      </w:r>
      <w:r>
        <w:rPr>
          <w:rFonts w:ascii="Century Schoolbook" w:hAnsi="Century Schoolbook"/>
          <w:b/>
          <w:sz w:val="24"/>
          <w:szCs w:val="24"/>
        </w:rPr>
        <w:t xml:space="preserve"> from Highly Selective Undergraduate Colleges and Highly Selective Graduate Programs by Sector</w:t>
      </w: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r>
        <w:rPr>
          <w:noProof/>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C77F86">
      <w:pPr>
        <w:spacing w:line="240" w:lineRule="auto"/>
        <w:contextualSpacing/>
        <w:rPr>
          <w:rFonts w:ascii="Century Schoolbook" w:hAnsi="Century Schoolbook"/>
          <w:b/>
          <w:sz w:val="24"/>
          <w:szCs w:val="24"/>
        </w:rPr>
      </w:pPr>
      <w:r>
        <w:rPr>
          <w:rFonts w:ascii="Century Schoolbook" w:hAnsi="Century Schoolbook"/>
          <w:b/>
          <w:sz w:val="24"/>
          <w:szCs w:val="24"/>
        </w:rPr>
        <w:t>Notes</w:t>
      </w:r>
    </w:p>
    <w:p w:rsidR="00282CE9" w:rsidRDefault="00282CE9" w:rsidP="00C77F86">
      <w:pPr>
        <w:spacing w:line="240" w:lineRule="auto"/>
        <w:contextualSpacing/>
        <w:rPr>
          <w:rFonts w:ascii="Century Schoolbook" w:hAnsi="Century Schoolbook"/>
          <w:b/>
          <w:sz w:val="24"/>
          <w:szCs w:val="24"/>
        </w:rPr>
      </w:pPr>
    </w:p>
    <w:p w:rsidR="00282CE9" w:rsidRPr="00C77F86" w:rsidRDefault="00282CE9" w:rsidP="00C77F86">
      <w:pPr>
        <w:spacing w:line="240" w:lineRule="auto"/>
        <w:contextualSpacing/>
        <w:rPr>
          <w:rFonts w:ascii="Century Schoolbook" w:hAnsi="Century Schoolbook"/>
          <w:sz w:val="20"/>
          <w:szCs w:val="20"/>
        </w:rPr>
      </w:pPr>
      <w:r>
        <w:rPr>
          <w:rFonts w:ascii="Century Schoolbook" w:hAnsi="Century Schoolbook"/>
          <w:b/>
          <w:sz w:val="24"/>
          <w:szCs w:val="24"/>
          <w:vertAlign w:val="superscript"/>
        </w:rPr>
        <w:t>1</w:t>
      </w:r>
      <w:r>
        <w:rPr>
          <w:rFonts w:ascii="Century Schoolbook" w:hAnsi="Century Schoolbook"/>
          <w:b/>
          <w:sz w:val="24"/>
          <w:szCs w:val="24"/>
        </w:rPr>
        <w:t xml:space="preserve"> </w:t>
      </w:r>
      <w:r>
        <w:rPr>
          <w:rFonts w:ascii="Century Schoolbook" w:hAnsi="Century Schoolbook"/>
          <w:sz w:val="20"/>
          <w:szCs w:val="20"/>
        </w:rPr>
        <w:t xml:space="preserve">Two-thirds of business and government leaders in Brint and Yoshikawa (2017) took graduate degrees compared to three-fifths of the members of the sample of cultural elites who took graduate degrees.  Brint and Yoshikawa’s sample of 3,909 business and political leaders was collected in 2014. </w:t>
      </w:r>
    </w:p>
    <w:p w:rsidR="00282CE9" w:rsidRDefault="00282CE9" w:rsidP="00C77F86">
      <w:pPr>
        <w:spacing w:line="240" w:lineRule="auto"/>
        <w:contextualSpacing/>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r>
        <w:rPr>
          <w:rFonts w:ascii="Century Schoolbook" w:hAnsi="Century Schoolbook"/>
          <w:b/>
          <w:sz w:val="24"/>
          <w:szCs w:val="24"/>
        </w:rPr>
        <w:t>Figure 2</w:t>
      </w:r>
    </w:p>
    <w:p w:rsidR="00786778" w:rsidRDefault="00786778" w:rsidP="00786778">
      <w:pPr>
        <w:spacing w:line="240" w:lineRule="auto"/>
        <w:contextualSpacing/>
        <w:jc w:val="center"/>
        <w:rPr>
          <w:rFonts w:ascii="Century Schoolbook" w:hAnsi="Century Schoolbook"/>
          <w:b/>
          <w:sz w:val="24"/>
          <w:szCs w:val="24"/>
        </w:rPr>
      </w:pPr>
      <w:r>
        <w:rPr>
          <w:rFonts w:ascii="Century Schoolbook" w:hAnsi="Century Schoolbook"/>
          <w:b/>
          <w:sz w:val="24"/>
          <w:szCs w:val="24"/>
        </w:rPr>
        <w:t>Graduation from Top 39 Undergraduate Colleges by Industry and Cultural Sector</w:t>
      </w: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r>
        <w:rPr>
          <w:noProof/>
        </w:rPr>
        <w:drawing>
          <wp:inline distT="0" distB="0" distL="0" distR="0" wp14:anchorId="7005125A" wp14:editId="0D9E02EE">
            <wp:extent cx="5521325" cy="5421314"/>
            <wp:effectExtent l="0" t="0" r="3175" b="8255"/>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Pr>
        <w:spacing w:line="240" w:lineRule="auto"/>
        <w:contextualSpacing/>
        <w:jc w:val="center"/>
        <w:rPr>
          <w:rFonts w:ascii="Century Schoolbook" w:hAnsi="Century Schoolbook"/>
          <w:b/>
          <w:sz w:val="24"/>
          <w:szCs w:val="24"/>
        </w:rPr>
      </w:pPr>
      <w:r>
        <w:rPr>
          <w:rFonts w:ascii="Century Schoolbook" w:hAnsi="Century Schoolbook"/>
          <w:b/>
          <w:sz w:val="24"/>
          <w:szCs w:val="24"/>
        </w:rPr>
        <w:t>Table 4</w:t>
      </w:r>
    </w:p>
    <w:p w:rsidR="00786778" w:rsidRDefault="00786778" w:rsidP="00786778">
      <w:pPr>
        <w:spacing w:line="240" w:lineRule="auto"/>
        <w:contextualSpacing/>
        <w:jc w:val="center"/>
        <w:rPr>
          <w:rFonts w:ascii="Century Schoolbook" w:hAnsi="Century Schoolbook"/>
          <w:b/>
          <w:sz w:val="24"/>
          <w:szCs w:val="24"/>
        </w:rPr>
      </w:pPr>
      <w:r>
        <w:rPr>
          <w:rFonts w:ascii="Century Schoolbook" w:hAnsi="Century Schoolbook"/>
          <w:b/>
          <w:sz w:val="24"/>
          <w:szCs w:val="24"/>
        </w:rPr>
        <w:t xml:space="preserve">Comparison of </w:t>
      </w:r>
      <w:r w:rsidRPr="00177AD6">
        <w:rPr>
          <w:rFonts w:ascii="Century Schoolbook" w:hAnsi="Century Schoolbook"/>
          <w:b/>
          <w:i/>
          <w:sz w:val="24"/>
          <w:szCs w:val="24"/>
        </w:rPr>
        <w:t>USNWR</w:t>
      </w:r>
      <w:r>
        <w:rPr>
          <w:rFonts w:ascii="Century Schoolbook" w:hAnsi="Century Schoolbook"/>
          <w:b/>
          <w:sz w:val="24"/>
          <w:szCs w:val="24"/>
        </w:rPr>
        <w:t xml:space="preserve"> Top 39 Colleges and Empirically Derived Top </w:t>
      </w:r>
      <w:r w:rsidRPr="00F31E96">
        <w:rPr>
          <w:rFonts w:ascii="Century Schoolbook" w:hAnsi="Century Schoolbook"/>
          <w:b/>
          <w:sz w:val="24"/>
          <w:szCs w:val="24"/>
        </w:rPr>
        <w:t>39</w:t>
      </w:r>
    </w:p>
    <w:p w:rsidR="00786778" w:rsidRDefault="00786778" w:rsidP="00786778">
      <w:pPr>
        <w:spacing w:line="240" w:lineRule="auto"/>
        <w:contextualSpacing/>
        <w:jc w:val="center"/>
        <w:rPr>
          <w:rFonts w:ascii="Century Schoolbook" w:hAnsi="Century Schoolbook"/>
          <w:b/>
          <w:sz w:val="24"/>
          <w:szCs w:val="24"/>
        </w:rPr>
      </w:pPr>
      <w:r>
        <w:rPr>
          <w:rFonts w:ascii="Century Schoolbook" w:hAnsi="Century Schoolbook"/>
          <w:b/>
          <w:sz w:val="24"/>
          <w:szCs w:val="24"/>
        </w:rPr>
        <w:t xml:space="preserve">Undergraduate Colleges </w:t>
      </w:r>
    </w:p>
    <w:p w:rsidR="00786778" w:rsidRPr="00F31E96" w:rsidRDefault="00786778" w:rsidP="00786778">
      <w:pPr>
        <w:spacing w:after="0" w:line="240" w:lineRule="auto"/>
        <w:contextualSpacing/>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515"/>
        <w:gridCol w:w="2159"/>
        <w:gridCol w:w="2338"/>
        <w:gridCol w:w="1713"/>
      </w:tblGrid>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rPr>
                <w:b/>
              </w:rPr>
            </w:pPr>
            <w:r w:rsidRPr="00F31E96">
              <w:rPr>
                <w:b/>
              </w:rPr>
              <w:t>USNWR Top 39</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rPr>
                <w:b/>
              </w:rPr>
            </w:pPr>
            <w:r>
              <w:rPr>
                <w:b/>
              </w:rPr>
              <w:t># and (%) of Cultural Elite Stratum</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rPr>
                <w:b/>
              </w:rPr>
            </w:pPr>
            <w:r w:rsidRPr="00F31E96">
              <w:rPr>
                <w:b/>
              </w:rPr>
              <w:t>Empirical Top 39</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rPr>
                <w:b/>
              </w:rPr>
            </w:pPr>
            <w:r w:rsidRPr="00F31E96">
              <w:rPr>
                <w:b/>
              </w:rPr>
              <w:t xml:space="preserve"># and (%) </w:t>
            </w:r>
            <w:r>
              <w:rPr>
                <w:b/>
              </w:rPr>
              <w:t>of Cultural Elite Stratum</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Harvard University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18</w:t>
            </w:r>
            <w:r>
              <w:t>4</w:t>
            </w:r>
            <w:r w:rsidRPr="00F31E96">
              <w:t xml:space="preserve"> (</w:t>
            </w:r>
            <w:r>
              <w:t>6.3</w:t>
            </w:r>
            <w:r w:rsidRPr="00F31E96">
              <w:t>)</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Harvard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18</w:t>
            </w:r>
            <w:r>
              <w:t>4</w:t>
            </w:r>
            <w:r w:rsidRPr="00F31E96">
              <w:t xml:space="preserve"> (</w:t>
            </w:r>
            <w:r>
              <w:t>6</w:t>
            </w:r>
            <w:r w:rsidRPr="00F31E96">
              <w:t>.</w:t>
            </w:r>
            <w:r>
              <w:t>3</w:t>
            </w:r>
            <w:r w:rsidRPr="00F31E96">
              <w:t>)</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Yale University </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9</w:t>
            </w:r>
            <w:r>
              <w:t>4</w:t>
            </w:r>
            <w:r w:rsidRPr="00F31E96">
              <w:t xml:space="preserve"> (</w:t>
            </w:r>
            <w:r>
              <w:t>3.2</w:t>
            </w:r>
            <w:r w:rsidRPr="00F31E96">
              <w:t>)</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Yale University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9</w:t>
            </w:r>
            <w:r>
              <w:t>4</w:t>
            </w:r>
            <w:r w:rsidRPr="00F31E96">
              <w:t xml:space="preserve"> (</w:t>
            </w:r>
            <w:r>
              <w:t>3.2</w:t>
            </w:r>
            <w:r w:rsidRPr="00F31E96">
              <w:t>)</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Princeton University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6</w:t>
            </w:r>
            <w:r>
              <w:t>8</w:t>
            </w:r>
            <w:r w:rsidRPr="00F31E96">
              <w:t xml:space="preserve"> (</w:t>
            </w:r>
            <w:r>
              <w:t>2.3</w:t>
            </w:r>
            <w:r w:rsidRPr="00F31E96">
              <w:t>)</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Princeton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6</w:t>
            </w:r>
            <w:r>
              <w:t>8</w:t>
            </w:r>
            <w:r w:rsidRPr="00F31E96">
              <w:t xml:space="preserve"> (</w:t>
            </w:r>
            <w:r>
              <w:t>2.3</w:t>
            </w:r>
            <w:r w:rsidRPr="00F31E96">
              <w:t>)</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Default="00786778" w:rsidP="00786778">
            <w:pPr>
              <w:contextualSpacing/>
            </w:pPr>
            <w:r w:rsidRPr="00F31E96">
              <w:t>Stanford University</w:t>
            </w:r>
          </w:p>
          <w:p w:rsidR="00786778" w:rsidRPr="00F31E96" w:rsidRDefault="00786778" w:rsidP="00786778">
            <w:pPr>
              <w:contextualSpacing/>
            </w:pP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t>52</w:t>
            </w:r>
            <w:r w:rsidRPr="00F31E96">
              <w:t xml:space="preserve"> (1.</w:t>
            </w:r>
            <w:r>
              <w:t>8</w:t>
            </w:r>
            <w:r w:rsidRPr="00F31E96">
              <w:t>)</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Columbia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50 (1.7)</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Columbia University </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50 (1.7)</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Massachuset</w:t>
            </w:r>
            <w:r>
              <w:t xml:space="preserve">ts Institute of Technology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w:t>
            </w:r>
            <w:r>
              <w:t>9</w:t>
            </w:r>
            <w:r w:rsidRPr="00F31E96">
              <w:t xml:space="preserve"> (1.7)</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Massachuset</w:t>
            </w:r>
            <w:r>
              <w:t>ts Institute of Technology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w:t>
            </w:r>
            <w:r>
              <w:t>9</w:t>
            </w:r>
            <w:r w:rsidRPr="00F31E96">
              <w:t xml:space="preserve"> (1.7)</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Stanford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46 (1.6)</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Brown University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45 (1.5)</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Brown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45 (1.5)</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Cornell University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40 (1.4)</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w:t>
            </w:r>
            <w:r>
              <w:t xml:space="preserve">ty of California, Berkeley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44 (1.5)</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of Michigan – Ann Arbor</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w:t>
            </w:r>
            <w:r>
              <w:t>9</w:t>
            </w:r>
            <w:r w:rsidRPr="00F31E96">
              <w:t xml:space="preserve"> (1.</w:t>
            </w:r>
            <w:r>
              <w:t>3</w:t>
            </w:r>
            <w:r w:rsidRPr="00F31E96">
              <w:t>)</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Cornell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40 (1.4)</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of Chicago</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w:t>
            </w:r>
            <w:r>
              <w:t>5</w:t>
            </w:r>
            <w:r w:rsidRPr="00F31E96">
              <w:t xml:space="preserve"> (1.</w:t>
            </w:r>
            <w:r>
              <w:t>2</w:t>
            </w:r>
            <w:r w:rsidRPr="00F31E96">
              <w:t>)</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w:t>
            </w:r>
            <w:r>
              <w:t xml:space="preserve">f California, Los Angeles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40 (1.4)</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University of Pennsylvania </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w:t>
            </w:r>
            <w:r>
              <w:t>8</w:t>
            </w:r>
            <w:r w:rsidRPr="00F31E96">
              <w:t xml:space="preserve"> (0.9)</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of Michigan – Ann Arbor</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w:t>
            </w:r>
            <w:r>
              <w:t>9</w:t>
            </w:r>
            <w:r w:rsidRPr="00F31E96">
              <w:t xml:space="preserve"> (1.2)</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of Virginia</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23 (0.8)</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New York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35 (1.2)</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Northwestern University   </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22 (0.8)</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of Chicago</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w:t>
            </w:r>
            <w:r>
              <w:t>2</w:t>
            </w:r>
            <w:r w:rsidRPr="00F31E96">
              <w:t xml:space="preserve"> (1.</w:t>
            </w:r>
            <w:r>
              <w:t>2</w:t>
            </w:r>
            <w:r w:rsidRPr="00F31E96">
              <w:t>)</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Swarthmore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22 (0.8)</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University of Pennsylvania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w:t>
            </w:r>
            <w:r>
              <w:t>8</w:t>
            </w:r>
            <w:r w:rsidRPr="00F31E96">
              <w:t xml:space="preserve"> (0.9)</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Williams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21 (0.7)</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of Virginia</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23 (0.8)</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Dartmouth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w:t>
            </w:r>
            <w:r>
              <w:t>1</w:t>
            </w:r>
            <w:r w:rsidRPr="00F31E96">
              <w:t xml:space="preserve"> (0.7)</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Northwestern University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22 (0.8)</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Oberlin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19 (0.7)</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Swarthmore College</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22 (0.8)</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Wellesley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w:t>
            </w:r>
            <w:r>
              <w:t>8</w:t>
            </w:r>
            <w:r w:rsidRPr="00F31E96">
              <w:t xml:space="preserve"> (0.6)</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Williams College</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21 (0.7)</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Duke University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17 (0.6)</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Dartmouth College</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w:t>
            </w:r>
            <w:r>
              <w:t>1</w:t>
            </w:r>
            <w:r w:rsidRPr="00F31E96">
              <w:t xml:space="preserve"> (0.7)</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Wesleyan University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17 (0.6)</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w:t>
            </w:r>
            <w:r>
              <w:t xml:space="preserve">ity of Southern California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20 (0.7)</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California Institute of Technology (Cal Tech)</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13 (0.4)</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Boston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19 (0.7)</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Amherst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12 (0.4)</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Oberlin College</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19 (0.7)</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Smith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11 (0.4)</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t xml:space="preserve">Carnegie-Mellon University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18 (0.6)</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Vassar College   </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10 (0.3)</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University of Missouri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18 (0.6)</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Johns Hopkins University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t>9</w:t>
            </w:r>
            <w:r w:rsidRPr="00F31E96">
              <w:t xml:space="preserve"> (0.3)</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Duke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Default="00786778" w:rsidP="00786778">
            <w:pPr>
              <w:contextualSpacing/>
            </w:pPr>
            <w:r w:rsidRPr="00F31E96">
              <w:t>1</w:t>
            </w:r>
            <w:r>
              <w:t>8</w:t>
            </w:r>
            <w:r w:rsidRPr="00F31E96">
              <w:t xml:space="preserve"> (0.6)</w:t>
            </w:r>
          </w:p>
          <w:p w:rsidR="00786778" w:rsidRPr="00F31E96" w:rsidRDefault="00786778" w:rsidP="00786778">
            <w:pPr>
              <w:contextualSpacing/>
            </w:pP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Pomona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7 (0.2)</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Rutgers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17 (0.6)</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Grinnell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6 (0.2)</w:t>
            </w:r>
          </w:p>
        </w:tc>
        <w:tc>
          <w:tcPr>
            <w:tcW w:w="2338" w:type="dxa"/>
            <w:tcBorders>
              <w:top w:val="single" w:sz="4" w:space="0" w:color="auto"/>
              <w:left w:val="single" w:sz="4" w:space="0" w:color="auto"/>
              <w:bottom w:val="single" w:sz="4" w:space="0" w:color="auto"/>
              <w:right w:val="single" w:sz="4" w:space="0" w:color="auto"/>
            </w:tcBorders>
            <w:hideMark/>
          </w:tcPr>
          <w:p w:rsidR="00786778" w:rsidRDefault="00786778" w:rsidP="00786778">
            <w:pPr>
              <w:contextualSpacing/>
            </w:pPr>
            <w:r w:rsidRPr="00F31E96">
              <w:t>Wellesley College</w:t>
            </w:r>
          </w:p>
          <w:p w:rsidR="00786778" w:rsidRPr="00F31E96" w:rsidRDefault="00786778" w:rsidP="00786778">
            <w:pPr>
              <w:contextualSpacing/>
            </w:pP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17 (0.6)</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Middlebury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6 (0.2)</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Wesleyan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17 (0.6)</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Rice University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6 (0.2)</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Brandeis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14 (0.5)</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Washington University in St. Louis</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6 (0.2)</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Georgetown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14 (0.5)</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Colby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5 (0.2)</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Julliard School</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14 (0.5)</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Bowdoin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 (0.1)</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Syracuse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14 (0.5)</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Haverford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4 (0.1)</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Tufts University</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14 (0.5)</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Bryn Mawr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 (0.1)</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of Illinois – Urbana/Champaign</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14 (0.5)</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Carleton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 (0.1)</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of Washington</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14 (0.5)</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Claremont McKenna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 (0.1)</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California In</w:t>
            </w:r>
            <w:r>
              <w:t xml:space="preserve">stitute of Technology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13 (0.4)</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Colgate University</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 (0.1)</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Amherst College</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12 (0.4)</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Davidson College</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3 (0.1)</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University of Minnesota – Twin Cities</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12 (0.4)</w:t>
            </w:r>
          </w:p>
        </w:tc>
      </w:tr>
      <w:tr w:rsidR="00786778" w:rsidRPr="00F31E96" w:rsidTr="007C4338">
        <w:tc>
          <w:tcPr>
            <w:tcW w:w="2515"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Washington &amp; Lee College  </w:t>
            </w:r>
          </w:p>
        </w:tc>
        <w:tc>
          <w:tcPr>
            <w:tcW w:w="2159"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0 </w:t>
            </w:r>
          </w:p>
        </w:tc>
        <w:tc>
          <w:tcPr>
            <w:tcW w:w="2338"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 xml:space="preserve">University of </w:t>
            </w:r>
            <w:r>
              <w:t xml:space="preserve">California, Santa Barbara </w:t>
            </w:r>
          </w:p>
        </w:tc>
        <w:tc>
          <w:tcPr>
            <w:tcW w:w="1713" w:type="dxa"/>
            <w:tcBorders>
              <w:top w:val="single" w:sz="4" w:space="0" w:color="auto"/>
              <w:left w:val="single" w:sz="4" w:space="0" w:color="auto"/>
              <w:bottom w:val="single" w:sz="4" w:space="0" w:color="auto"/>
              <w:right w:val="single" w:sz="4" w:space="0" w:color="auto"/>
            </w:tcBorders>
            <w:hideMark/>
          </w:tcPr>
          <w:p w:rsidR="00786778" w:rsidRPr="00F31E96" w:rsidRDefault="00786778" w:rsidP="00786778">
            <w:pPr>
              <w:contextualSpacing/>
            </w:pPr>
            <w:r w:rsidRPr="00F31E96">
              <w:t>12 (0.4)</w:t>
            </w:r>
          </w:p>
        </w:tc>
      </w:tr>
    </w:tbl>
    <w:p w:rsidR="00786778" w:rsidRPr="00F31E96" w:rsidRDefault="00786778" w:rsidP="0078677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Total</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975 (33.5%)</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1213 (41.7%)</w:t>
      </w:r>
    </w:p>
    <w:p w:rsidR="00786778" w:rsidRDefault="00786778" w:rsidP="00786778">
      <w:pPr>
        <w:spacing w:line="240" w:lineRule="auto"/>
        <w:contextualSpacing/>
        <w:jc w:val="center"/>
        <w:rPr>
          <w:rFonts w:ascii="Century Schoolbook" w:hAnsi="Century Schoolbook"/>
          <w:b/>
          <w:sz w:val="24"/>
          <w:szCs w:val="24"/>
        </w:rPr>
      </w:pPr>
    </w:p>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Pr="004522E6" w:rsidRDefault="00786778" w:rsidP="00786778">
      <w:pPr>
        <w:spacing w:line="240" w:lineRule="auto"/>
        <w:contextualSpacing/>
        <w:jc w:val="center"/>
        <w:rPr>
          <w:rFonts w:ascii="Century Schoolbook" w:hAnsi="Century Schoolbook" w:cs="Times New Roman"/>
          <w:b/>
          <w:sz w:val="24"/>
          <w:szCs w:val="24"/>
        </w:rPr>
      </w:pPr>
      <w:r>
        <w:rPr>
          <w:rFonts w:ascii="Century Schoolbook" w:hAnsi="Century Schoolbook" w:cs="Times New Roman"/>
          <w:b/>
          <w:sz w:val="24"/>
          <w:szCs w:val="24"/>
        </w:rPr>
        <w:t>Table 5</w:t>
      </w:r>
    </w:p>
    <w:p w:rsidR="00786778" w:rsidRPr="004522E6" w:rsidRDefault="00786778" w:rsidP="00786778">
      <w:pPr>
        <w:spacing w:line="240" w:lineRule="auto"/>
        <w:contextualSpacing/>
        <w:jc w:val="center"/>
        <w:rPr>
          <w:rFonts w:ascii="Century Schoolbook" w:hAnsi="Century Schoolbook" w:cs="Times New Roman"/>
          <w:b/>
          <w:sz w:val="24"/>
          <w:szCs w:val="24"/>
        </w:rPr>
      </w:pPr>
      <w:r w:rsidRPr="004522E6">
        <w:rPr>
          <w:rFonts w:ascii="Century Schoolbook" w:hAnsi="Century Schoolbook" w:cs="Times New Roman"/>
          <w:b/>
          <w:sz w:val="24"/>
          <w:szCs w:val="24"/>
        </w:rPr>
        <w:t>Educational Pathways into the U.S. Cultural Elite Stratum</w:t>
      </w:r>
    </w:p>
    <w:p w:rsidR="00786778" w:rsidRPr="004522E6" w:rsidRDefault="00786778" w:rsidP="00786778">
      <w:pPr>
        <w:spacing w:line="240" w:lineRule="auto"/>
        <w:contextualSpacing/>
        <w:rPr>
          <w:rFonts w:ascii="Century Schoolbook" w:hAnsi="Century Schoolbook"/>
        </w:rPr>
      </w:pPr>
    </w:p>
    <w:tbl>
      <w:tblPr>
        <w:tblStyle w:val="TableGrid"/>
        <w:tblW w:w="0" w:type="auto"/>
        <w:tblLook w:val="04A0" w:firstRow="1" w:lastRow="0" w:firstColumn="1" w:lastColumn="0" w:noHBand="0" w:noVBand="1"/>
      </w:tblPr>
      <w:tblGrid>
        <w:gridCol w:w="6655"/>
        <w:gridCol w:w="2695"/>
      </w:tblGrid>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b/>
              </w:rPr>
            </w:pPr>
            <w:r w:rsidRPr="004522E6">
              <w:rPr>
                <w:rFonts w:ascii="Century Schoolbook" w:hAnsi="Century Schoolbook"/>
                <w:b/>
              </w:rPr>
              <w:t>Pathway</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b/>
              </w:rPr>
            </w:pPr>
            <w:r w:rsidRPr="004522E6">
              <w:rPr>
                <w:rFonts w:ascii="Century Schoolbook" w:hAnsi="Century Schoolbook"/>
                <w:b/>
              </w:rPr>
              <w:t>Sample proportion (</w:t>
            </w:r>
            <w:r w:rsidRPr="004522E6">
              <w:rPr>
                <w:rFonts w:ascii="Century Schoolbook" w:hAnsi="Century Schoolbook"/>
                <w:b/>
                <w:i/>
              </w:rPr>
              <w:t>N</w:t>
            </w:r>
            <w:r w:rsidRPr="004522E6">
              <w:rPr>
                <w:rFonts w:ascii="Century Schoolbook" w:hAnsi="Century Schoolbook"/>
                <w:b/>
              </w:rPr>
              <w:t>)</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Elite college/Elite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20.1% (586)</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Non-elite college/Elite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16.4% (478)</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Non-elite college/No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16.2% (471)</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 xml:space="preserve">Elite college/No graduate degree </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8.8% (256)</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Non-elite college/Non-elite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7.8% (226)</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Non-US college/Non-US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4.7% (137)</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 xml:space="preserve">Non-US college/No graduate degree </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3.7% (109)</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Non-US college/Elite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3.7% (108)</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Elite college/Non-elite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2.8% (81)</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Elite college/Non-US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1.5% (43)</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Non-US college/Non-elite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1.3% (37)</w:t>
            </w:r>
          </w:p>
        </w:tc>
      </w:tr>
      <w:tr w:rsidR="00786778" w:rsidRPr="004522E6" w:rsidTr="007C4338">
        <w:tc>
          <w:tcPr>
            <w:tcW w:w="665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Non-elite college/Non-US graduate degree</w:t>
            </w:r>
          </w:p>
        </w:tc>
        <w:tc>
          <w:tcPr>
            <w:tcW w:w="2695" w:type="dxa"/>
            <w:tcBorders>
              <w:top w:val="single" w:sz="4" w:space="0" w:color="auto"/>
              <w:left w:val="single" w:sz="4" w:space="0" w:color="auto"/>
              <w:bottom w:val="single" w:sz="4" w:space="0" w:color="auto"/>
              <w:right w:val="single" w:sz="4" w:space="0" w:color="auto"/>
            </w:tcBorders>
            <w:hideMark/>
          </w:tcPr>
          <w:p w:rsidR="00786778" w:rsidRPr="004522E6" w:rsidRDefault="00786778" w:rsidP="00786778">
            <w:pPr>
              <w:contextualSpacing/>
              <w:rPr>
                <w:rFonts w:ascii="Century Schoolbook" w:hAnsi="Century Schoolbook"/>
              </w:rPr>
            </w:pPr>
            <w:r w:rsidRPr="004522E6">
              <w:rPr>
                <w:rFonts w:ascii="Century Schoolbook" w:hAnsi="Century Schoolbook"/>
              </w:rPr>
              <w:t>1.1% (31)</w:t>
            </w:r>
          </w:p>
        </w:tc>
      </w:tr>
    </w:tbl>
    <w:p w:rsidR="00786778" w:rsidRDefault="00786778" w:rsidP="00786778"/>
    <w:p w:rsidR="00786778" w:rsidRDefault="00786778" w:rsidP="00786778"/>
    <w:p w:rsidR="00786778" w:rsidRDefault="00786778" w:rsidP="00786778"/>
    <w:p w:rsidR="00786778" w:rsidRDefault="00786778" w:rsidP="00786778"/>
    <w:p w:rsidR="00786778" w:rsidRDefault="00786778" w:rsidP="00786778">
      <w:r>
        <w:t>&gt;</w:t>
      </w:r>
    </w:p>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 w:rsidR="00786778" w:rsidRDefault="00786778" w:rsidP="00786778">
      <w:pPr>
        <w:spacing w:line="240" w:lineRule="auto"/>
        <w:contextualSpacing/>
        <w:jc w:val="center"/>
        <w:rPr>
          <w:rFonts w:ascii="Century Schoolbook" w:hAnsi="Century Schoolbook"/>
          <w:b/>
          <w:sz w:val="24"/>
          <w:szCs w:val="24"/>
        </w:rPr>
      </w:pPr>
      <w:r>
        <w:rPr>
          <w:rFonts w:ascii="Century Schoolbook" w:hAnsi="Century Schoolbook"/>
          <w:b/>
          <w:sz w:val="24"/>
          <w:szCs w:val="24"/>
        </w:rPr>
        <w:t>Table 6</w:t>
      </w:r>
    </w:p>
    <w:p w:rsidR="00786778" w:rsidRDefault="00786778" w:rsidP="00786778">
      <w:pPr>
        <w:spacing w:line="240" w:lineRule="auto"/>
        <w:contextualSpacing/>
        <w:jc w:val="center"/>
        <w:rPr>
          <w:rFonts w:ascii="Century Schoolbook" w:hAnsi="Century Schoolbook"/>
          <w:b/>
          <w:sz w:val="24"/>
          <w:szCs w:val="24"/>
        </w:rPr>
      </w:pPr>
      <w:r>
        <w:rPr>
          <w:rFonts w:ascii="Century Schoolbook" w:hAnsi="Century Schoolbook"/>
          <w:b/>
          <w:sz w:val="24"/>
          <w:szCs w:val="24"/>
        </w:rPr>
        <w:t xml:space="preserve">Predictors of Graduation from a </w:t>
      </w:r>
      <w:r w:rsidRPr="00AA4766">
        <w:rPr>
          <w:rFonts w:ascii="Century Schoolbook" w:hAnsi="Century Schoolbook"/>
          <w:b/>
          <w:i/>
          <w:sz w:val="24"/>
          <w:szCs w:val="24"/>
        </w:rPr>
        <w:t xml:space="preserve">USNWR </w:t>
      </w:r>
      <w:r>
        <w:rPr>
          <w:rFonts w:ascii="Century Schoolbook" w:hAnsi="Century Schoolbook"/>
          <w:b/>
          <w:sz w:val="24"/>
          <w:szCs w:val="24"/>
        </w:rPr>
        <w:t>Top 39 Undergraduate College</w:t>
      </w:r>
    </w:p>
    <w:p w:rsidR="00786778" w:rsidRDefault="00786778" w:rsidP="00786778">
      <w:pPr>
        <w:spacing w:line="240" w:lineRule="auto"/>
        <w:contextualSpacing/>
        <w:jc w:val="center"/>
        <w:rPr>
          <w:rFonts w:ascii="Century Schoolbook" w:hAnsi="Century Schoolbook"/>
          <w:b/>
          <w:sz w:val="24"/>
          <w:szCs w:val="24"/>
        </w:rPr>
      </w:pPr>
      <w:r>
        <w:rPr>
          <w:rFonts w:ascii="Century Schoolbook" w:hAnsi="Century Schoolbook"/>
          <w:b/>
          <w:sz w:val="24"/>
          <w:szCs w:val="24"/>
        </w:rPr>
        <w:t>(U.S.-educated college graduates only)</w:t>
      </w:r>
    </w:p>
    <w:p w:rsidR="00786778" w:rsidRDefault="00786778" w:rsidP="00786778">
      <w:pPr>
        <w:spacing w:line="240" w:lineRule="auto"/>
        <w:contextualSpacing/>
        <w:jc w:val="center"/>
        <w:rPr>
          <w:rFonts w:ascii="Century Schoolbook" w:hAnsi="Century Schoolbook"/>
          <w:b/>
          <w:sz w:val="24"/>
          <w:szCs w:val="24"/>
        </w:rPr>
      </w:pPr>
    </w:p>
    <w:tbl>
      <w:tblPr>
        <w:tblStyle w:val="TableGrid"/>
        <w:tblW w:w="0" w:type="auto"/>
        <w:tblLook w:val="04A0" w:firstRow="1" w:lastRow="0" w:firstColumn="1" w:lastColumn="0" w:noHBand="0" w:noVBand="1"/>
      </w:tblPr>
      <w:tblGrid>
        <w:gridCol w:w="3310"/>
        <w:gridCol w:w="2006"/>
        <w:gridCol w:w="2110"/>
        <w:gridCol w:w="1924"/>
      </w:tblGrid>
      <w:tr w:rsidR="00786778" w:rsidTr="007C4338">
        <w:tc>
          <w:tcPr>
            <w:tcW w:w="3052" w:type="dxa"/>
          </w:tcPr>
          <w:p w:rsidR="00786778" w:rsidRDefault="00786778" w:rsidP="00786778">
            <w:pPr>
              <w:contextualSpacing/>
              <w:rPr>
                <w:rFonts w:ascii="Century Schoolbook" w:hAnsi="Century Schoolbook"/>
                <w:b/>
              </w:rPr>
            </w:pPr>
          </w:p>
        </w:tc>
        <w:tc>
          <w:tcPr>
            <w:tcW w:w="2099" w:type="dxa"/>
          </w:tcPr>
          <w:p w:rsidR="00786778" w:rsidRDefault="00786778" w:rsidP="00786778">
            <w:pPr>
              <w:contextualSpacing/>
              <w:jc w:val="center"/>
              <w:rPr>
                <w:rFonts w:ascii="Century Schoolbook" w:hAnsi="Century Schoolbook"/>
                <w:b/>
              </w:rPr>
            </w:pPr>
            <w:r>
              <w:rPr>
                <w:rFonts w:ascii="Century Schoolbook" w:hAnsi="Century Schoolbook"/>
                <w:b/>
              </w:rPr>
              <w:t>Odds Ratio</w:t>
            </w:r>
          </w:p>
        </w:tc>
        <w:tc>
          <w:tcPr>
            <w:tcW w:w="2171" w:type="dxa"/>
          </w:tcPr>
          <w:p w:rsidR="00786778" w:rsidRDefault="00786778" w:rsidP="00786778">
            <w:pPr>
              <w:contextualSpacing/>
              <w:jc w:val="center"/>
              <w:rPr>
                <w:rFonts w:ascii="Century Schoolbook" w:hAnsi="Century Schoolbook"/>
                <w:b/>
              </w:rPr>
            </w:pPr>
            <w:r>
              <w:rPr>
                <w:rFonts w:ascii="Century Schoolbook" w:hAnsi="Century Schoolbook"/>
                <w:b/>
              </w:rPr>
              <w:t>Standard Error</w:t>
            </w:r>
          </w:p>
        </w:tc>
        <w:tc>
          <w:tcPr>
            <w:tcW w:w="2028" w:type="dxa"/>
          </w:tcPr>
          <w:p w:rsidR="00786778" w:rsidRPr="001469C3" w:rsidRDefault="00786778" w:rsidP="00786778">
            <w:pPr>
              <w:contextualSpacing/>
              <w:jc w:val="center"/>
              <w:rPr>
                <w:rFonts w:ascii="Century Schoolbook" w:hAnsi="Century Schoolbook"/>
                <w:b/>
              </w:rPr>
            </w:pPr>
            <w:r w:rsidRPr="00CD3DF1">
              <w:rPr>
                <w:rFonts w:ascii="Century Schoolbook" w:hAnsi="Century Schoolbook"/>
                <w:b/>
              </w:rPr>
              <w:t>P &gt; z</w:t>
            </w:r>
          </w:p>
        </w:tc>
      </w:tr>
      <w:tr w:rsidR="00786778" w:rsidTr="007C4338">
        <w:tc>
          <w:tcPr>
            <w:tcW w:w="3052" w:type="dxa"/>
          </w:tcPr>
          <w:p w:rsidR="00786778" w:rsidRDefault="00786778" w:rsidP="00786778">
            <w:pPr>
              <w:contextualSpacing/>
              <w:rPr>
                <w:rFonts w:ascii="Century Schoolbook" w:hAnsi="Century Schoolbook"/>
                <w:b/>
              </w:rPr>
            </w:pPr>
          </w:p>
        </w:tc>
        <w:tc>
          <w:tcPr>
            <w:tcW w:w="2099" w:type="dxa"/>
          </w:tcPr>
          <w:p w:rsidR="00786778" w:rsidRDefault="00786778" w:rsidP="00786778">
            <w:pPr>
              <w:contextualSpacing/>
              <w:jc w:val="center"/>
              <w:rPr>
                <w:rFonts w:ascii="Century Schoolbook" w:hAnsi="Century Schoolbook"/>
                <w:b/>
              </w:rPr>
            </w:pPr>
          </w:p>
        </w:tc>
        <w:tc>
          <w:tcPr>
            <w:tcW w:w="2171" w:type="dxa"/>
          </w:tcPr>
          <w:p w:rsidR="00786778" w:rsidRDefault="00786778" w:rsidP="00786778">
            <w:pPr>
              <w:contextualSpacing/>
              <w:jc w:val="center"/>
              <w:rPr>
                <w:rFonts w:ascii="Century Schoolbook" w:hAnsi="Century Schoolbook"/>
                <w:b/>
              </w:rPr>
            </w:pPr>
          </w:p>
        </w:tc>
        <w:tc>
          <w:tcPr>
            <w:tcW w:w="2028" w:type="dxa"/>
          </w:tcPr>
          <w:p w:rsidR="00786778" w:rsidRPr="00CD3DF1" w:rsidRDefault="00786778" w:rsidP="00786778">
            <w:pPr>
              <w:contextualSpacing/>
              <w:jc w:val="center"/>
              <w:rPr>
                <w:rFonts w:ascii="Century Schoolbook" w:hAnsi="Century Schoolbook"/>
                <w:b/>
              </w:rPr>
            </w:pP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Prestige Academic</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1.283</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.189</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.188</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Prestige Media</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1.335</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.189</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.196</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Prestige Arts (REF)</w:t>
            </w:r>
          </w:p>
        </w:tc>
        <w:tc>
          <w:tcPr>
            <w:tcW w:w="2099"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171"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028" w:type="dxa"/>
          </w:tcPr>
          <w:p w:rsidR="00786778" w:rsidRDefault="00786778" w:rsidP="00786778">
            <w:pPr>
              <w:contextualSpacing/>
              <w:jc w:val="center"/>
              <w:rPr>
                <w:rFonts w:ascii="Century Schoolbook" w:hAnsi="Century Schoolbook"/>
                <w:b/>
              </w:rPr>
            </w:pPr>
            <w:r>
              <w:rPr>
                <w:rFonts w:ascii="Century Schoolbook" w:hAnsi="Century Schoolbook"/>
                <w:b/>
              </w:rPr>
              <w:t>---</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Popular Media</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.759</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.205</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.178</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Popular Arts</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.467</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.272</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.005</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Philanthropy/Think Tank Leaders</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.860</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.213</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.477</w:t>
            </w:r>
          </w:p>
        </w:tc>
      </w:tr>
      <w:tr w:rsidR="00786778" w:rsidTr="007C4338">
        <w:tc>
          <w:tcPr>
            <w:tcW w:w="3052" w:type="dxa"/>
          </w:tcPr>
          <w:p w:rsidR="00786778" w:rsidRDefault="00786778" w:rsidP="00786778">
            <w:pPr>
              <w:contextualSpacing/>
              <w:rPr>
                <w:rFonts w:ascii="Century Schoolbook" w:hAnsi="Century Schoolbook"/>
                <w:b/>
              </w:rPr>
            </w:pPr>
          </w:p>
        </w:tc>
        <w:tc>
          <w:tcPr>
            <w:tcW w:w="2099" w:type="dxa"/>
          </w:tcPr>
          <w:p w:rsidR="00786778" w:rsidRDefault="00786778" w:rsidP="00786778">
            <w:pPr>
              <w:contextualSpacing/>
              <w:jc w:val="center"/>
              <w:rPr>
                <w:rFonts w:ascii="Century Schoolbook" w:hAnsi="Century Schoolbook"/>
                <w:b/>
              </w:rPr>
            </w:pPr>
          </w:p>
        </w:tc>
        <w:tc>
          <w:tcPr>
            <w:tcW w:w="2171" w:type="dxa"/>
          </w:tcPr>
          <w:p w:rsidR="00786778" w:rsidRDefault="00786778" w:rsidP="00786778">
            <w:pPr>
              <w:contextualSpacing/>
              <w:jc w:val="center"/>
              <w:rPr>
                <w:rFonts w:ascii="Century Schoolbook" w:hAnsi="Century Schoolbook"/>
                <w:b/>
              </w:rPr>
            </w:pPr>
          </w:p>
        </w:tc>
        <w:tc>
          <w:tcPr>
            <w:tcW w:w="2028" w:type="dxa"/>
          </w:tcPr>
          <w:p w:rsidR="00786778" w:rsidRDefault="00786778" w:rsidP="00786778">
            <w:pPr>
              <w:contextualSpacing/>
              <w:jc w:val="center"/>
              <w:rPr>
                <w:rFonts w:ascii="Century Schoolbook" w:hAnsi="Century Schoolbook"/>
                <w:b/>
              </w:rPr>
            </w:pP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Cultural Executives</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1.153</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.232</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.539</w:t>
            </w:r>
          </w:p>
        </w:tc>
      </w:tr>
      <w:tr w:rsidR="00786778" w:rsidTr="007C4338">
        <w:tc>
          <w:tcPr>
            <w:tcW w:w="3052" w:type="dxa"/>
          </w:tcPr>
          <w:p w:rsidR="00786778" w:rsidRDefault="00786778" w:rsidP="00786778">
            <w:pPr>
              <w:contextualSpacing/>
              <w:rPr>
                <w:rFonts w:ascii="Century Schoolbook" w:hAnsi="Century Schoolbook"/>
                <w:b/>
              </w:rPr>
            </w:pPr>
          </w:p>
        </w:tc>
        <w:tc>
          <w:tcPr>
            <w:tcW w:w="2099" w:type="dxa"/>
          </w:tcPr>
          <w:p w:rsidR="00786778" w:rsidRDefault="00786778" w:rsidP="00786778">
            <w:pPr>
              <w:contextualSpacing/>
              <w:jc w:val="center"/>
              <w:rPr>
                <w:rFonts w:ascii="Century Schoolbook" w:hAnsi="Century Schoolbook"/>
                <w:b/>
              </w:rPr>
            </w:pPr>
          </w:p>
        </w:tc>
        <w:tc>
          <w:tcPr>
            <w:tcW w:w="2171" w:type="dxa"/>
          </w:tcPr>
          <w:p w:rsidR="00786778" w:rsidRDefault="00786778" w:rsidP="00786778">
            <w:pPr>
              <w:contextualSpacing/>
              <w:jc w:val="center"/>
              <w:rPr>
                <w:rFonts w:ascii="Century Schoolbook" w:hAnsi="Century Schoolbook"/>
                <w:b/>
              </w:rPr>
            </w:pPr>
          </w:p>
        </w:tc>
        <w:tc>
          <w:tcPr>
            <w:tcW w:w="2028" w:type="dxa"/>
          </w:tcPr>
          <w:p w:rsidR="00786778" w:rsidRDefault="00786778" w:rsidP="00786778">
            <w:pPr>
              <w:contextualSpacing/>
              <w:jc w:val="center"/>
              <w:rPr>
                <w:rFonts w:ascii="Century Schoolbook" w:hAnsi="Century Schoolbook"/>
                <w:b/>
              </w:rPr>
            </w:pP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Humanities Major</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1.056</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.143</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.705</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Social Science Major (REF)</w:t>
            </w:r>
          </w:p>
        </w:tc>
        <w:tc>
          <w:tcPr>
            <w:tcW w:w="2099"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171"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028" w:type="dxa"/>
          </w:tcPr>
          <w:p w:rsidR="00786778" w:rsidRDefault="00786778" w:rsidP="00786778">
            <w:pPr>
              <w:contextualSpacing/>
              <w:jc w:val="center"/>
              <w:rPr>
                <w:rFonts w:ascii="Century Schoolbook" w:hAnsi="Century Schoolbook"/>
                <w:b/>
              </w:rPr>
            </w:pPr>
            <w:r>
              <w:rPr>
                <w:rFonts w:ascii="Century Schoolbook" w:hAnsi="Century Schoolbook"/>
                <w:b/>
              </w:rPr>
              <w:t>---</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Life Sciences Major</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.716</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.194</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.085</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Physical Sciences/Math Major</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1.008</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.174</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.962</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Engineering/CS Major</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.659</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.239</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.081</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Arts Major</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.612</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.200</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.014</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Business Major</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.249</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.350</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.000</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Journalism/Communication Major</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.114</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.294</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.000</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Other Occupational Major</w:t>
            </w:r>
            <w:r w:rsidRPr="00A30834">
              <w:rPr>
                <w:rFonts w:ascii="Century Schoolbook" w:hAnsi="Century Schoolbook"/>
                <w:vertAlign w:val="superscript"/>
              </w:rPr>
              <w:t>1</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.266</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.521</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.011</w:t>
            </w:r>
          </w:p>
        </w:tc>
      </w:tr>
      <w:tr w:rsidR="00786778" w:rsidTr="007C4338">
        <w:tc>
          <w:tcPr>
            <w:tcW w:w="3052" w:type="dxa"/>
          </w:tcPr>
          <w:p w:rsidR="00786778" w:rsidRDefault="00786778" w:rsidP="00786778">
            <w:pPr>
              <w:contextualSpacing/>
              <w:rPr>
                <w:rFonts w:ascii="Century Schoolbook" w:hAnsi="Century Schoolbook"/>
                <w:b/>
              </w:rPr>
            </w:pPr>
          </w:p>
        </w:tc>
        <w:tc>
          <w:tcPr>
            <w:tcW w:w="2099" w:type="dxa"/>
          </w:tcPr>
          <w:p w:rsidR="00786778" w:rsidRDefault="00786778" w:rsidP="00786778">
            <w:pPr>
              <w:contextualSpacing/>
              <w:jc w:val="center"/>
              <w:rPr>
                <w:rFonts w:ascii="Century Schoolbook" w:hAnsi="Century Schoolbook"/>
                <w:b/>
              </w:rPr>
            </w:pPr>
          </w:p>
        </w:tc>
        <w:tc>
          <w:tcPr>
            <w:tcW w:w="2171" w:type="dxa"/>
          </w:tcPr>
          <w:p w:rsidR="00786778" w:rsidRDefault="00786778" w:rsidP="00786778">
            <w:pPr>
              <w:contextualSpacing/>
              <w:jc w:val="center"/>
              <w:rPr>
                <w:rFonts w:ascii="Century Schoolbook" w:hAnsi="Century Schoolbook"/>
                <w:b/>
              </w:rPr>
            </w:pPr>
          </w:p>
        </w:tc>
        <w:tc>
          <w:tcPr>
            <w:tcW w:w="2028" w:type="dxa"/>
          </w:tcPr>
          <w:p w:rsidR="00786778" w:rsidRDefault="00786778" w:rsidP="00786778">
            <w:pPr>
              <w:contextualSpacing/>
              <w:jc w:val="center"/>
              <w:rPr>
                <w:rFonts w:ascii="Century Schoolbook" w:hAnsi="Century Schoolbook"/>
                <w:b/>
              </w:rPr>
            </w:pP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Under Age 40</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1.298</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.205</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.202</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Age 40-60 (REF)</w:t>
            </w:r>
          </w:p>
        </w:tc>
        <w:tc>
          <w:tcPr>
            <w:tcW w:w="2099"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171"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028" w:type="dxa"/>
          </w:tcPr>
          <w:p w:rsidR="00786778" w:rsidRDefault="00786778" w:rsidP="00786778">
            <w:pPr>
              <w:contextualSpacing/>
              <w:jc w:val="center"/>
              <w:rPr>
                <w:rFonts w:ascii="Century Schoolbook" w:hAnsi="Century Schoolbook"/>
                <w:b/>
              </w:rPr>
            </w:pPr>
            <w:r>
              <w:rPr>
                <w:rFonts w:ascii="Century Schoolbook" w:hAnsi="Century Schoolbook"/>
                <w:b/>
              </w:rPr>
              <w:t>---</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Over Age 60</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.735</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.294</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.008</w:t>
            </w:r>
          </w:p>
        </w:tc>
      </w:tr>
      <w:tr w:rsidR="00786778" w:rsidTr="007C4338">
        <w:tc>
          <w:tcPr>
            <w:tcW w:w="3052" w:type="dxa"/>
          </w:tcPr>
          <w:p w:rsidR="00786778" w:rsidRDefault="00786778" w:rsidP="00786778">
            <w:pPr>
              <w:contextualSpacing/>
              <w:rPr>
                <w:rFonts w:ascii="Century Schoolbook" w:hAnsi="Century Schoolbook"/>
                <w:b/>
              </w:rPr>
            </w:pPr>
          </w:p>
        </w:tc>
        <w:tc>
          <w:tcPr>
            <w:tcW w:w="2099" w:type="dxa"/>
          </w:tcPr>
          <w:p w:rsidR="00786778" w:rsidRDefault="00786778" w:rsidP="00786778">
            <w:pPr>
              <w:contextualSpacing/>
              <w:jc w:val="center"/>
              <w:rPr>
                <w:rFonts w:ascii="Century Schoolbook" w:hAnsi="Century Schoolbook"/>
                <w:b/>
              </w:rPr>
            </w:pPr>
          </w:p>
        </w:tc>
        <w:tc>
          <w:tcPr>
            <w:tcW w:w="2171" w:type="dxa"/>
          </w:tcPr>
          <w:p w:rsidR="00786778" w:rsidRDefault="00786778" w:rsidP="00786778">
            <w:pPr>
              <w:contextualSpacing/>
              <w:jc w:val="center"/>
              <w:rPr>
                <w:rFonts w:ascii="Century Schoolbook" w:hAnsi="Century Schoolbook"/>
                <w:b/>
              </w:rPr>
            </w:pPr>
          </w:p>
        </w:tc>
        <w:tc>
          <w:tcPr>
            <w:tcW w:w="2028" w:type="dxa"/>
          </w:tcPr>
          <w:p w:rsidR="00786778" w:rsidRDefault="00786778" w:rsidP="00786778">
            <w:pPr>
              <w:contextualSpacing/>
              <w:jc w:val="center"/>
              <w:rPr>
                <w:rFonts w:ascii="Century Schoolbook" w:hAnsi="Century Schoolbook"/>
                <w:b/>
              </w:rPr>
            </w:pP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White</w:t>
            </w:r>
            <w:r w:rsidRPr="00A30834">
              <w:rPr>
                <w:rFonts w:ascii="Century Schoolbook" w:hAnsi="Century Schoolbook"/>
              </w:rPr>
              <w:tab/>
              <w:t>(REF)</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171"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028" w:type="dxa"/>
          </w:tcPr>
          <w:p w:rsidR="00786778" w:rsidRDefault="00786778" w:rsidP="00786778">
            <w:pPr>
              <w:contextualSpacing/>
              <w:jc w:val="center"/>
              <w:rPr>
                <w:rFonts w:ascii="Century Schoolbook" w:hAnsi="Century Schoolbook"/>
                <w:b/>
              </w:rPr>
            </w:pPr>
            <w:r>
              <w:rPr>
                <w:rFonts w:ascii="Century Schoolbook" w:hAnsi="Century Schoolbook"/>
                <w:b/>
              </w:rPr>
              <w:t>---</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African-American</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1.190</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.223</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.436</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Hispanic</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.626</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457</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.307</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East Asian</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1.657</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.367</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.169</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South Asian</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1.830</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.424</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.154</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Other Ethnicity</w:t>
            </w:r>
            <w:r w:rsidRPr="00A30834">
              <w:rPr>
                <w:rFonts w:ascii="Century Schoolbook" w:hAnsi="Century Schoolbook"/>
                <w:vertAlign w:val="superscript"/>
              </w:rPr>
              <w:t>2</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.407</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.506</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.076</w:t>
            </w:r>
          </w:p>
        </w:tc>
      </w:tr>
      <w:tr w:rsidR="00786778" w:rsidTr="007C4338">
        <w:tc>
          <w:tcPr>
            <w:tcW w:w="3052" w:type="dxa"/>
          </w:tcPr>
          <w:p w:rsidR="00786778" w:rsidRDefault="00786778" w:rsidP="00786778">
            <w:pPr>
              <w:contextualSpacing/>
              <w:rPr>
                <w:rFonts w:ascii="Century Schoolbook" w:hAnsi="Century Schoolbook"/>
                <w:b/>
              </w:rPr>
            </w:pPr>
          </w:p>
        </w:tc>
        <w:tc>
          <w:tcPr>
            <w:tcW w:w="2099" w:type="dxa"/>
          </w:tcPr>
          <w:p w:rsidR="00786778" w:rsidRDefault="00786778" w:rsidP="00786778">
            <w:pPr>
              <w:contextualSpacing/>
              <w:jc w:val="center"/>
              <w:rPr>
                <w:rFonts w:ascii="Century Schoolbook" w:hAnsi="Century Schoolbook"/>
                <w:b/>
              </w:rPr>
            </w:pPr>
          </w:p>
        </w:tc>
        <w:tc>
          <w:tcPr>
            <w:tcW w:w="2171" w:type="dxa"/>
          </w:tcPr>
          <w:p w:rsidR="00786778" w:rsidRDefault="00786778" w:rsidP="00786778">
            <w:pPr>
              <w:contextualSpacing/>
              <w:jc w:val="center"/>
              <w:rPr>
                <w:rFonts w:ascii="Century Schoolbook" w:hAnsi="Century Schoolbook"/>
                <w:b/>
              </w:rPr>
            </w:pPr>
          </w:p>
        </w:tc>
        <w:tc>
          <w:tcPr>
            <w:tcW w:w="2028" w:type="dxa"/>
          </w:tcPr>
          <w:p w:rsidR="00786778" w:rsidRDefault="00786778" w:rsidP="00786778">
            <w:pPr>
              <w:contextualSpacing/>
              <w:jc w:val="center"/>
              <w:rPr>
                <w:rFonts w:ascii="Century Schoolbook" w:hAnsi="Century Schoolbook"/>
                <w:b/>
              </w:rPr>
            </w:pP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Male (REF)</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171" w:type="dxa"/>
          </w:tcPr>
          <w:p w:rsidR="00786778" w:rsidRDefault="00786778" w:rsidP="00786778">
            <w:pPr>
              <w:contextualSpacing/>
              <w:jc w:val="center"/>
              <w:rPr>
                <w:rFonts w:ascii="Century Schoolbook" w:hAnsi="Century Schoolbook"/>
                <w:b/>
              </w:rPr>
            </w:pPr>
            <w:r>
              <w:rPr>
                <w:rFonts w:ascii="Century Schoolbook" w:hAnsi="Century Schoolbook"/>
                <w:b/>
              </w:rPr>
              <w:t>---</w:t>
            </w:r>
          </w:p>
        </w:tc>
        <w:tc>
          <w:tcPr>
            <w:tcW w:w="2028" w:type="dxa"/>
          </w:tcPr>
          <w:p w:rsidR="00786778" w:rsidRDefault="00786778" w:rsidP="00786778">
            <w:pPr>
              <w:contextualSpacing/>
              <w:jc w:val="center"/>
              <w:rPr>
                <w:rFonts w:ascii="Century Schoolbook" w:hAnsi="Century Schoolbook"/>
                <w:b/>
              </w:rPr>
            </w:pPr>
            <w:r>
              <w:rPr>
                <w:rFonts w:ascii="Century Schoolbook" w:hAnsi="Century Schoolbook"/>
                <w:b/>
              </w:rPr>
              <w:t>---</w:t>
            </w: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Female</w:t>
            </w:r>
            <w:r w:rsidRPr="00A30834">
              <w:rPr>
                <w:rFonts w:ascii="Century Schoolbook" w:hAnsi="Century Schoolbook"/>
              </w:rPr>
              <w:tab/>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.697</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.111</w:t>
            </w:r>
          </w:p>
        </w:tc>
        <w:tc>
          <w:tcPr>
            <w:tcW w:w="2028" w:type="dxa"/>
          </w:tcPr>
          <w:p w:rsidR="00786778" w:rsidRDefault="00786778" w:rsidP="00786778">
            <w:pPr>
              <w:contextualSpacing/>
              <w:jc w:val="center"/>
              <w:rPr>
                <w:rFonts w:ascii="Century Schoolbook" w:hAnsi="Century Schoolbook"/>
                <w:b/>
              </w:rPr>
            </w:pPr>
            <w:r>
              <w:rPr>
                <w:rFonts w:ascii="Century Schoolbook" w:hAnsi="Century Schoolbook"/>
                <w:b/>
              </w:rPr>
              <w:t>.</w:t>
            </w:r>
            <w:r w:rsidRPr="00A30834">
              <w:rPr>
                <w:rFonts w:ascii="Century Schoolbook" w:hAnsi="Century Schoolbook"/>
              </w:rPr>
              <w:t>001</w:t>
            </w:r>
          </w:p>
        </w:tc>
      </w:tr>
      <w:tr w:rsidR="00786778" w:rsidTr="007C4338">
        <w:tc>
          <w:tcPr>
            <w:tcW w:w="3052" w:type="dxa"/>
          </w:tcPr>
          <w:p w:rsidR="00786778" w:rsidRDefault="00786778" w:rsidP="00786778">
            <w:pPr>
              <w:contextualSpacing/>
              <w:rPr>
                <w:rFonts w:ascii="Century Schoolbook" w:hAnsi="Century Schoolbook"/>
                <w:b/>
              </w:rPr>
            </w:pPr>
          </w:p>
        </w:tc>
        <w:tc>
          <w:tcPr>
            <w:tcW w:w="2099" w:type="dxa"/>
          </w:tcPr>
          <w:p w:rsidR="00786778" w:rsidRDefault="00786778" w:rsidP="00786778">
            <w:pPr>
              <w:contextualSpacing/>
              <w:jc w:val="center"/>
              <w:rPr>
                <w:rFonts w:ascii="Century Schoolbook" w:hAnsi="Century Schoolbook"/>
                <w:b/>
              </w:rPr>
            </w:pPr>
          </w:p>
        </w:tc>
        <w:tc>
          <w:tcPr>
            <w:tcW w:w="2171" w:type="dxa"/>
          </w:tcPr>
          <w:p w:rsidR="00786778" w:rsidRDefault="00786778" w:rsidP="00786778">
            <w:pPr>
              <w:contextualSpacing/>
              <w:jc w:val="center"/>
              <w:rPr>
                <w:rFonts w:ascii="Century Schoolbook" w:hAnsi="Century Schoolbook"/>
                <w:b/>
              </w:rPr>
            </w:pPr>
          </w:p>
        </w:tc>
        <w:tc>
          <w:tcPr>
            <w:tcW w:w="2028" w:type="dxa"/>
          </w:tcPr>
          <w:p w:rsidR="00786778" w:rsidRDefault="00786778" w:rsidP="00786778">
            <w:pPr>
              <w:contextualSpacing/>
              <w:jc w:val="center"/>
              <w:rPr>
                <w:rFonts w:ascii="Century Schoolbook" w:hAnsi="Century Schoolbook"/>
                <w:b/>
              </w:rPr>
            </w:pPr>
          </w:p>
        </w:tc>
      </w:tr>
      <w:tr w:rsidR="00786778" w:rsidTr="007C4338">
        <w:tc>
          <w:tcPr>
            <w:tcW w:w="3052" w:type="dxa"/>
          </w:tcPr>
          <w:p w:rsidR="00786778" w:rsidRDefault="00786778" w:rsidP="00786778">
            <w:pPr>
              <w:contextualSpacing/>
              <w:rPr>
                <w:rFonts w:ascii="Century Schoolbook" w:hAnsi="Century Schoolbook"/>
                <w:b/>
              </w:rPr>
            </w:pPr>
            <w:r w:rsidRPr="00A30834">
              <w:rPr>
                <w:rFonts w:ascii="Century Schoolbook" w:hAnsi="Century Schoolbook"/>
              </w:rPr>
              <w:t>Constant</w:t>
            </w:r>
          </w:p>
        </w:tc>
        <w:tc>
          <w:tcPr>
            <w:tcW w:w="2099" w:type="dxa"/>
          </w:tcPr>
          <w:p w:rsidR="00786778" w:rsidRDefault="00786778" w:rsidP="00786778">
            <w:pPr>
              <w:contextualSpacing/>
              <w:jc w:val="center"/>
              <w:rPr>
                <w:rFonts w:ascii="Century Schoolbook" w:hAnsi="Century Schoolbook"/>
                <w:b/>
              </w:rPr>
            </w:pPr>
            <w:r w:rsidRPr="00A30834">
              <w:rPr>
                <w:rFonts w:ascii="Century Schoolbook" w:hAnsi="Century Schoolbook"/>
              </w:rPr>
              <w:t>.310</w:t>
            </w:r>
          </w:p>
        </w:tc>
        <w:tc>
          <w:tcPr>
            <w:tcW w:w="2171" w:type="dxa"/>
          </w:tcPr>
          <w:p w:rsidR="00786778" w:rsidRDefault="00786778" w:rsidP="00786778">
            <w:pPr>
              <w:contextualSpacing/>
              <w:jc w:val="center"/>
              <w:rPr>
                <w:rFonts w:ascii="Century Schoolbook" w:hAnsi="Century Schoolbook"/>
                <w:b/>
              </w:rPr>
            </w:pPr>
            <w:r w:rsidRPr="00A30834">
              <w:rPr>
                <w:rFonts w:ascii="Century Schoolbook" w:hAnsi="Century Schoolbook"/>
              </w:rPr>
              <w:t>.196</w:t>
            </w:r>
          </w:p>
        </w:tc>
        <w:tc>
          <w:tcPr>
            <w:tcW w:w="2028" w:type="dxa"/>
          </w:tcPr>
          <w:p w:rsidR="00786778" w:rsidRDefault="00786778" w:rsidP="00786778">
            <w:pPr>
              <w:contextualSpacing/>
              <w:jc w:val="center"/>
              <w:rPr>
                <w:rFonts w:ascii="Century Schoolbook" w:hAnsi="Century Schoolbook"/>
                <w:b/>
              </w:rPr>
            </w:pPr>
            <w:r w:rsidRPr="00A30834">
              <w:rPr>
                <w:rFonts w:ascii="Century Schoolbook" w:hAnsi="Century Schoolbook"/>
              </w:rPr>
              <w:t>.113</w:t>
            </w:r>
          </w:p>
        </w:tc>
      </w:tr>
    </w:tbl>
    <w:p w:rsidR="00786778" w:rsidRDefault="00786778" w:rsidP="00786778">
      <w:pPr>
        <w:spacing w:line="240" w:lineRule="auto"/>
        <w:contextualSpacing/>
        <w:rPr>
          <w:rFonts w:ascii="Century Schoolbook" w:hAnsi="Century Schoolbook"/>
          <w:sz w:val="24"/>
          <w:szCs w:val="24"/>
        </w:rPr>
      </w:pPr>
      <w:r w:rsidRPr="0028438C">
        <w:rPr>
          <w:rFonts w:ascii="Century Schoolbook" w:hAnsi="Century Schoolbook"/>
          <w:sz w:val="24"/>
          <w:szCs w:val="24"/>
        </w:rPr>
        <w:t>N=1915; chi-square (24)-192.8 p &lt; .00001; Psuedo-R</w:t>
      </w:r>
      <w:r w:rsidRPr="0028438C">
        <w:rPr>
          <w:rFonts w:ascii="Century Schoolbook" w:hAnsi="Century Schoolbook"/>
          <w:sz w:val="24"/>
          <w:szCs w:val="24"/>
          <w:vertAlign w:val="superscript"/>
        </w:rPr>
        <w:t>2</w:t>
      </w:r>
      <w:r w:rsidRPr="0028438C">
        <w:rPr>
          <w:rFonts w:ascii="Century Schoolbook" w:hAnsi="Century Schoolbook"/>
          <w:sz w:val="24"/>
          <w:szCs w:val="24"/>
        </w:rPr>
        <w:t xml:space="preserve"> = 0.128</w:t>
      </w:r>
      <w:r>
        <w:rPr>
          <w:rFonts w:ascii="Century Schoolbook" w:hAnsi="Century Schoolbook"/>
          <w:sz w:val="24"/>
          <w:szCs w:val="24"/>
        </w:rPr>
        <w:t>; Cox-Snell R</w:t>
      </w:r>
      <w:r>
        <w:rPr>
          <w:rFonts w:ascii="Century Schoolbook" w:hAnsi="Century Schoolbook"/>
          <w:sz w:val="24"/>
          <w:szCs w:val="24"/>
          <w:vertAlign w:val="superscript"/>
        </w:rPr>
        <w:t xml:space="preserve">2 </w:t>
      </w:r>
      <w:r>
        <w:rPr>
          <w:rFonts w:ascii="Century Schoolbook" w:hAnsi="Century Schoolbook"/>
          <w:sz w:val="24"/>
          <w:szCs w:val="24"/>
        </w:rPr>
        <w:t>= .096;</w:t>
      </w:r>
    </w:p>
    <w:p w:rsidR="00786778" w:rsidRPr="0028438C" w:rsidRDefault="00786778" w:rsidP="00786778">
      <w:pPr>
        <w:spacing w:line="240" w:lineRule="auto"/>
        <w:contextualSpacing/>
        <w:rPr>
          <w:rFonts w:ascii="Century Schoolbook" w:hAnsi="Century Schoolbook"/>
          <w:sz w:val="24"/>
          <w:szCs w:val="24"/>
        </w:rPr>
      </w:pPr>
      <w:r>
        <w:rPr>
          <w:rFonts w:ascii="Century Schoolbook" w:hAnsi="Century Schoolbook"/>
          <w:sz w:val="24"/>
          <w:szCs w:val="24"/>
        </w:rPr>
        <w:t>Nagelkerke R</w:t>
      </w:r>
      <w:r>
        <w:rPr>
          <w:rFonts w:ascii="Century Schoolbook" w:hAnsi="Century Schoolbook"/>
          <w:sz w:val="24"/>
          <w:szCs w:val="24"/>
          <w:vertAlign w:val="superscript"/>
        </w:rPr>
        <w:t>2</w:t>
      </w:r>
      <w:r>
        <w:rPr>
          <w:rFonts w:ascii="Century Schoolbook" w:hAnsi="Century Schoolbook"/>
          <w:sz w:val="24"/>
          <w:szCs w:val="24"/>
        </w:rPr>
        <w:t xml:space="preserve"> = .128; McFadden R</w:t>
      </w:r>
      <w:r>
        <w:rPr>
          <w:rFonts w:ascii="Century Schoolbook" w:hAnsi="Century Schoolbook"/>
          <w:sz w:val="24"/>
          <w:szCs w:val="24"/>
          <w:vertAlign w:val="superscript"/>
        </w:rPr>
        <w:t xml:space="preserve">2 </w:t>
      </w:r>
      <w:r>
        <w:rPr>
          <w:rFonts w:ascii="Century Schoolbook" w:hAnsi="Century Schoolbook"/>
          <w:sz w:val="24"/>
          <w:szCs w:val="24"/>
        </w:rPr>
        <w:t>= .073.</w:t>
      </w: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b/>
          <w:sz w:val="24"/>
          <w:szCs w:val="24"/>
        </w:rPr>
      </w:pPr>
      <w:r>
        <w:rPr>
          <w:rFonts w:ascii="Century Schoolbook" w:hAnsi="Century Schoolbook"/>
          <w:b/>
          <w:sz w:val="24"/>
          <w:szCs w:val="24"/>
        </w:rPr>
        <w:t>Notes</w:t>
      </w:r>
    </w:p>
    <w:p w:rsidR="00786778" w:rsidRDefault="00786778" w:rsidP="00786778">
      <w:pPr>
        <w:spacing w:line="240" w:lineRule="auto"/>
        <w:contextualSpacing/>
        <w:rPr>
          <w:rFonts w:ascii="Century Schoolbook" w:hAnsi="Century Schoolbook"/>
          <w:b/>
          <w:sz w:val="24"/>
          <w:szCs w:val="24"/>
        </w:rPr>
      </w:pPr>
    </w:p>
    <w:p w:rsidR="00786778" w:rsidRDefault="00786778" w:rsidP="00786778">
      <w:pPr>
        <w:spacing w:line="240" w:lineRule="auto"/>
        <w:contextualSpacing/>
        <w:rPr>
          <w:rFonts w:ascii="Century Schoolbook" w:hAnsi="Century Schoolbook"/>
          <w:sz w:val="24"/>
          <w:szCs w:val="24"/>
        </w:rPr>
      </w:pPr>
      <w:r>
        <w:rPr>
          <w:rFonts w:ascii="Century Schoolbook" w:hAnsi="Century Schoolbook"/>
          <w:sz w:val="24"/>
          <w:szCs w:val="24"/>
          <w:vertAlign w:val="superscript"/>
        </w:rPr>
        <w:t xml:space="preserve">1 </w:t>
      </w:r>
      <w:r>
        <w:rPr>
          <w:rFonts w:ascii="Century Schoolbook" w:hAnsi="Century Schoolbook"/>
          <w:sz w:val="24"/>
          <w:szCs w:val="24"/>
        </w:rPr>
        <w:t>Other occupational majors include, among other majors, education, public policy/public administration, and theology.  Architecture is included with arts.  Religious studies majors are included with the humanities.</w:t>
      </w: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r>
        <w:rPr>
          <w:rFonts w:ascii="Century Schoolbook" w:hAnsi="Century Schoolbook"/>
          <w:sz w:val="24"/>
          <w:szCs w:val="24"/>
          <w:vertAlign w:val="superscript"/>
        </w:rPr>
        <w:t>2</w:t>
      </w:r>
      <w:r>
        <w:rPr>
          <w:rFonts w:ascii="Century Schoolbook" w:hAnsi="Century Schoolbook"/>
          <w:sz w:val="24"/>
          <w:szCs w:val="24"/>
        </w:rPr>
        <w:t xml:space="preserve"> Other ethnicity includes mainly individuals of Middle Eastern descent and those self-identified as multiracial.</w:t>
      </w: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786778" w:rsidRDefault="00786778" w:rsidP="00786778">
      <w:pPr>
        <w:spacing w:line="240" w:lineRule="auto"/>
        <w:contextualSpacing/>
        <w:rPr>
          <w:rFonts w:ascii="Century Schoolbook" w:hAnsi="Century Schoolbook"/>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p w:rsidR="00282CE9" w:rsidRDefault="00282CE9" w:rsidP="00827441">
      <w:pPr>
        <w:spacing w:line="240" w:lineRule="auto"/>
        <w:contextualSpacing/>
        <w:jc w:val="center"/>
        <w:rPr>
          <w:rFonts w:ascii="Century Schoolbook" w:hAnsi="Century Schoolbook"/>
          <w:b/>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577358"/>
      <w:docPartObj>
        <w:docPartGallery w:val="Page Numbers (Bottom of Page)"/>
        <w:docPartUnique/>
      </w:docPartObj>
    </w:sdtPr>
    <w:sdtEndPr>
      <w:rPr>
        <w:noProof/>
      </w:rPr>
    </w:sdtEndPr>
    <w:sdtContent>
      <w:p w:rsidR="00282CE9" w:rsidRDefault="00D3500C">
        <w:pPr>
          <w:pStyle w:val="Footer"/>
        </w:pPr>
        <w:r>
          <w:fldChar w:fldCharType="begin"/>
        </w:r>
        <w:r>
          <w:instrText xml:space="preserve"> PAGE   \* MERGEFORMAT </w:instrText>
        </w:r>
        <w:r>
          <w:fldChar w:fldCharType="separate"/>
        </w:r>
        <w:r w:rsidR="00A15ACC">
          <w:rPr>
            <w:noProof/>
          </w:rPr>
          <w:t>2</w:t>
        </w:r>
        <w:r>
          <w:rPr>
            <w:noProof/>
          </w:rPr>
          <w:fldChar w:fldCharType="end"/>
        </w:r>
      </w:p>
    </w:sdtContent>
  </w:sdt>
  <w:p w:rsidR="00282CE9" w:rsidRDefault="00282C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5B" w:rsidRDefault="00E6655B" w:rsidP="006D71D6">
      <w:pPr>
        <w:spacing w:after="0" w:line="240" w:lineRule="auto"/>
      </w:pPr>
      <w:r>
        <w:separator/>
      </w:r>
    </w:p>
  </w:footnote>
  <w:footnote w:type="continuationSeparator" w:id="0">
    <w:p w:rsidR="00E6655B" w:rsidRDefault="00E6655B" w:rsidP="006D7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F9E"/>
    <w:multiLevelType w:val="hybridMultilevel"/>
    <w:tmpl w:val="54EEB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F51A8"/>
    <w:multiLevelType w:val="hybridMultilevel"/>
    <w:tmpl w:val="42A405B0"/>
    <w:lvl w:ilvl="0" w:tplc="D1123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FA"/>
    <w:rsid w:val="000004D1"/>
    <w:rsid w:val="00002CF8"/>
    <w:rsid w:val="0000599C"/>
    <w:rsid w:val="0000780D"/>
    <w:rsid w:val="0001069A"/>
    <w:rsid w:val="00011B00"/>
    <w:rsid w:val="00016678"/>
    <w:rsid w:val="00021D01"/>
    <w:rsid w:val="00025858"/>
    <w:rsid w:val="00034948"/>
    <w:rsid w:val="000354C4"/>
    <w:rsid w:val="00035FF8"/>
    <w:rsid w:val="0003704A"/>
    <w:rsid w:val="00037F39"/>
    <w:rsid w:val="00042AA1"/>
    <w:rsid w:val="00043BE6"/>
    <w:rsid w:val="00044CAC"/>
    <w:rsid w:val="0005058E"/>
    <w:rsid w:val="00050D93"/>
    <w:rsid w:val="00051ACE"/>
    <w:rsid w:val="00052E0F"/>
    <w:rsid w:val="00054CBB"/>
    <w:rsid w:val="00056667"/>
    <w:rsid w:val="00057F7D"/>
    <w:rsid w:val="000645AF"/>
    <w:rsid w:val="00073F7F"/>
    <w:rsid w:val="000756FB"/>
    <w:rsid w:val="0007721B"/>
    <w:rsid w:val="0008257B"/>
    <w:rsid w:val="00082D98"/>
    <w:rsid w:val="0009043B"/>
    <w:rsid w:val="00092C28"/>
    <w:rsid w:val="00093BB6"/>
    <w:rsid w:val="000940F7"/>
    <w:rsid w:val="0009769B"/>
    <w:rsid w:val="000A07BD"/>
    <w:rsid w:val="000A32FD"/>
    <w:rsid w:val="000A63BB"/>
    <w:rsid w:val="000B1DAC"/>
    <w:rsid w:val="000B67C9"/>
    <w:rsid w:val="000C22FD"/>
    <w:rsid w:val="000D1130"/>
    <w:rsid w:val="000D3BC5"/>
    <w:rsid w:val="000D4EDA"/>
    <w:rsid w:val="000D4F3B"/>
    <w:rsid w:val="000E0E31"/>
    <w:rsid w:val="000E14C9"/>
    <w:rsid w:val="000E548F"/>
    <w:rsid w:val="000E6527"/>
    <w:rsid w:val="000E66FB"/>
    <w:rsid w:val="000F4FE6"/>
    <w:rsid w:val="000F5BD0"/>
    <w:rsid w:val="000F5E41"/>
    <w:rsid w:val="000F64EF"/>
    <w:rsid w:val="001015FE"/>
    <w:rsid w:val="0010358D"/>
    <w:rsid w:val="001053C9"/>
    <w:rsid w:val="0011289D"/>
    <w:rsid w:val="00112DC4"/>
    <w:rsid w:val="0011480C"/>
    <w:rsid w:val="00115A1B"/>
    <w:rsid w:val="00122186"/>
    <w:rsid w:val="00124540"/>
    <w:rsid w:val="0012749E"/>
    <w:rsid w:val="00127A9B"/>
    <w:rsid w:val="0013084B"/>
    <w:rsid w:val="0013279F"/>
    <w:rsid w:val="00136357"/>
    <w:rsid w:val="001406F9"/>
    <w:rsid w:val="001503F9"/>
    <w:rsid w:val="00150F27"/>
    <w:rsid w:val="00156B64"/>
    <w:rsid w:val="00156B8A"/>
    <w:rsid w:val="00163D9B"/>
    <w:rsid w:val="001659DF"/>
    <w:rsid w:val="00165BF0"/>
    <w:rsid w:val="001665AA"/>
    <w:rsid w:val="00166633"/>
    <w:rsid w:val="00166F75"/>
    <w:rsid w:val="001677AA"/>
    <w:rsid w:val="00172261"/>
    <w:rsid w:val="00174057"/>
    <w:rsid w:val="00177AD6"/>
    <w:rsid w:val="00186957"/>
    <w:rsid w:val="00192505"/>
    <w:rsid w:val="00194E77"/>
    <w:rsid w:val="00196660"/>
    <w:rsid w:val="001A2851"/>
    <w:rsid w:val="001A31D5"/>
    <w:rsid w:val="001A4FC1"/>
    <w:rsid w:val="001A6FF1"/>
    <w:rsid w:val="001A7269"/>
    <w:rsid w:val="001A7E45"/>
    <w:rsid w:val="001B0981"/>
    <w:rsid w:val="001B78BE"/>
    <w:rsid w:val="001C08C8"/>
    <w:rsid w:val="001C120B"/>
    <w:rsid w:val="001D32B3"/>
    <w:rsid w:val="001D40BC"/>
    <w:rsid w:val="001D5D8C"/>
    <w:rsid w:val="001D721E"/>
    <w:rsid w:val="001E34F6"/>
    <w:rsid w:val="001E509D"/>
    <w:rsid w:val="001E65FE"/>
    <w:rsid w:val="001E6A2F"/>
    <w:rsid w:val="001E7527"/>
    <w:rsid w:val="001F2631"/>
    <w:rsid w:val="001F3B9C"/>
    <w:rsid w:val="001F5587"/>
    <w:rsid w:val="00202121"/>
    <w:rsid w:val="0020380A"/>
    <w:rsid w:val="0020407E"/>
    <w:rsid w:val="00206DC9"/>
    <w:rsid w:val="00206F8C"/>
    <w:rsid w:val="0020700B"/>
    <w:rsid w:val="00213FD3"/>
    <w:rsid w:val="002167E4"/>
    <w:rsid w:val="0022423D"/>
    <w:rsid w:val="00224F0C"/>
    <w:rsid w:val="002301F8"/>
    <w:rsid w:val="002325AE"/>
    <w:rsid w:val="00243CDC"/>
    <w:rsid w:val="002519CF"/>
    <w:rsid w:val="0025225C"/>
    <w:rsid w:val="002567DE"/>
    <w:rsid w:val="00261349"/>
    <w:rsid w:val="0026222B"/>
    <w:rsid w:val="00262AC5"/>
    <w:rsid w:val="00263ED1"/>
    <w:rsid w:val="00270710"/>
    <w:rsid w:val="0027220C"/>
    <w:rsid w:val="00272E1D"/>
    <w:rsid w:val="00273A98"/>
    <w:rsid w:val="00275226"/>
    <w:rsid w:val="00275D9F"/>
    <w:rsid w:val="00282606"/>
    <w:rsid w:val="00282CE9"/>
    <w:rsid w:val="002836F4"/>
    <w:rsid w:val="00285745"/>
    <w:rsid w:val="0028699B"/>
    <w:rsid w:val="002912EB"/>
    <w:rsid w:val="00292042"/>
    <w:rsid w:val="00293522"/>
    <w:rsid w:val="002936D1"/>
    <w:rsid w:val="00296AA5"/>
    <w:rsid w:val="002A4F96"/>
    <w:rsid w:val="002A6C4D"/>
    <w:rsid w:val="002B014A"/>
    <w:rsid w:val="002B1056"/>
    <w:rsid w:val="002B3774"/>
    <w:rsid w:val="002B56E1"/>
    <w:rsid w:val="002C01A2"/>
    <w:rsid w:val="002D11CF"/>
    <w:rsid w:val="002E3575"/>
    <w:rsid w:val="002E6E33"/>
    <w:rsid w:val="002E7561"/>
    <w:rsid w:val="002F25D5"/>
    <w:rsid w:val="002F38C5"/>
    <w:rsid w:val="002F477B"/>
    <w:rsid w:val="0030603A"/>
    <w:rsid w:val="00306C29"/>
    <w:rsid w:val="00306E3D"/>
    <w:rsid w:val="0030732B"/>
    <w:rsid w:val="0030777D"/>
    <w:rsid w:val="00310390"/>
    <w:rsid w:val="003105A7"/>
    <w:rsid w:val="00312E65"/>
    <w:rsid w:val="00326461"/>
    <w:rsid w:val="00330072"/>
    <w:rsid w:val="0033256E"/>
    <w:rsid w:val="003407A5"/>
    <w:rsid w:val="0034286E"/>
    <w:rsid w:val="00344150"/>
    <w:rsid w:val="00345FDF"/>
    <w:rsid w:val="003463DC"/>
    <w:rsid w:val="00350756"/>
    <w:rsid w:val="003508CE"/>
    <w:rsid w:val="00350F77"/>
    <w:rsid w:val="00353361"/>
    <w:rsid w:val="003548CD"/>
    <w:rsid w:val="003629FE"/>
    <w:rsid w:val="00363539"/>
    <w:rsid w:val="00364CCE"/>
    <w:rsid w:val="00366899"/>
    <w:rsid w:val="003669EB"/>
    <w:rsid w:val="00370BC3"/>
    <w:rsid w:val="00371464"/>
    <w:rsid w:val="00372330"/>
    <w:rsid w:val="00372D9D"/>
    <w:rsid w:val="00374CF7"/>
    <w:rsid w:val="00374F93"/>
    <w:rsid w:val="00376A9E"/>
    <w:rsid w:val="003829F8"/>
    <w:rsid w:val="0038358D"/>
    <w:rsid w:val="00383A41"/>
    <w:rsid w:val="00387F74"/>
    <w:rsid w:val="00392136"/>
    <w:rsid w:val="0039412A"/>
    <w:rsid w:val="003941A2"/>
    <w:rsid w:val="00397CB5"/>
    <w:rsid w:val="003A5E5F"/>
    <w:rsid w:val="003A73CA"/>
    <w:rsid w:val="003B2376"/>
    <w:rsid w:val="003B47AC"/>
    <w:rsid w:val="003C3538"/>
    <w:rsid w:val="003C4141"/>
    <w:rsid w:val="003C6ED3"/>
    <w:rsid w:val="003C748E"/>
    <w:rsid w:val="003C754D"/>
    <w:rsid w:val="003D0A0D"/>
    <w:rsid w:val="003D0CBF"/>
    <w:rsid w:val="003D55C2"/>
    <w:rsid w:val="003E087C"/>
    <w:rsid w:val="003E0D9E"/>
    <w:rsid w:val="003E0FC2"/>
    <w:rsid w:val="003E1605"/>
    <w:rsid w:val="003E7429"/>
    <w:rsid w:val="003E7A38"/>
    <w:rsid w:val="003F4B9F"/>
    <w:rsid w:val="003F624B"/>
    <w:rsid w:val="003F7C57"/>
    <w:rsid w:val="00411C08"/>
    <w:rsid w:val="00424482"/>
    <w:rsid w:val="00424E0A"/>
    <w:rsid w:val="00426204"/>
    <w:rsid w:val="00426A5B"/>
    <w:rsid w:val="00430B36"/>
    <w:rsid w:val="00430C92"/>
    <w:rsid w:val="004315CF"/>
    <w:rsid w:val="00436EA5"/>
    <w:rsid w:val="00437C8B"/>
    <w:rsid w:val="004409E3"/>
    <w:rsid w:val="00442783"/>
    <w:rsid w:val="004472C4"/>
    <w:rsid w:val="004522E6"/>
    <w:rsid w:val="00453865"/>
    <w:rsid w:val="00461A7D"/>
    <w:rsid w:val="00473171"/>
    <w:rsid w:val="00477BA7"/>
    <w:rsid w:val="004826CE"/>
    <w:rsid w:val="004834BB"/>
    <w:rsid w:val="00483EB9"/>
    <w:rsid w:val="00490971"/>
    <w:rsid w:val="00492ADF"/>
    <w:rsid w:val="00493EAC"/>
    <w:rsid w:val="00494602"/>
    <w:rsid w:val="00496632"/>
    <w:rsid w:val="004A2AE0"/>
    <w:rsid w:val="004A37A8"/>
    <w:rsid w:val="004A43C8"/>
    <w:rsid w:val="004B27DE"/>
    <w:rsid w:val="004B6A43"/>
    <w:rsid w:val="004C4369"/>
    <w:rsid w:val="004C53EE"/>
    <w:rsid w:val="004D1EAA"/>
    <w:rsid w:val="004D256A"/>
    <w:rsid w:val="004D2746"/>
    <w:rsid w:val="004D33E0"/>
    <w:rsid w:val="004D3F35"/>
    <w:rsid w:val="004D53C2"/>
    <w:rsid w:val="004E30E7"/>
    <w:rsid w:val="004E3D30"/>
    <w:rsid w:val="004E5056"/>
    <w:rsid w:val="004E7D9E"/>
    <w:rsid w:val="004F0E8E"/>
    <w:rsid w:val="004F1753"/>
    <w:rsid w:val="004F31DF"/>
    <w:rsid w:val="004F4B65"/>
    <w:rsid w:val="00523D19"/>
    <w:rsid w:val="00524835"/>
    <w:rsid w:val="005271B6"/>
    <w:rsid w:val="00531B68"/>
    <w:rsid w:val="0053297D"/>
    <w:rsid w:val="005331CB"/>
    <w:rsid w:val="0053679D"/>
    <w:rsid w:val="005374DD"/>
    <w:rsid w:val="00537A74"/>
    <w:rsid w:val="005402DC"/>
    <w:rsid w:val="00540747"/>
    <w:rsid w:val="00545A9A"/>
    <w:rsid w:val="00551FFE"/>
    <w:rsid w:val="00561183"/>
    <w:rsid w:val="00562DF2"/>
    <w:rsid w:val="00565A5E"/>
    <w:rsid w:val="00567752"/>
    <w:rsid w:val="00572E4F"/>
    <w:rsid w:val="00574122"/>
    <w:rsid w:val="00585EBF"/>
    <w:rsid w:val="00586F64"/>
    <w:rsid w:val="00590956"/>
    <w:rsid w:val="005924E5"/>
    <w:rsid w:val="005969D1"/>
    <w:rsid w:val="00596E43"/>
    <w:rsid w:val="005A0D21"/>
    <w:rsid w:val="005A2F08"/>
    <w:rsid w:val="005A3DA5"/>
    <w:rsid w:val="005B1E8C"/>
    <w:rsid w:val="005B3AE2"/>
    <w:rsid w:val="005B410A"/>
    <w:rsid w:val="005B49B0"/>
    <w:rsid w:val="005B55C0"/>
    <w:rsid w:val="005B6A28"/>
    <w:rsid w:val="005B7FE5"/>
    <w:rsid w:val="005C0917"/>
    <w:rsid w:val="005C3496"/>
    <w:rsid w:val="005C4DF2"/>
    <w:rsid w:val="005C5D5A"/>
    <w:rsid w:val="005D11EA"/>
    <w:rsid w:val="005D1DD0"/>
    <w:rsid w:val="005D225C"/>
    <w:rsid w:val="005D31AB"/>
    <w:rsid w:val="005D7FCE"/>
    <w:rsid w:val="005E0566"/>
    <w:rsid w:val="005F03CD"/>
    <w:rsid w:val="005F1C1A"/>
    <w:rsid w:val="005F6859"/>
    <w:rsid w:val="005F7F87"/>
    <w:rsid w:val="006019DC"/>
    <w:rsid w:val="006029DA"/>
    <w:rsid w:val="00602CE7"/>
    <w:rsid w:val="006036AA"/>
    <w:rsid w:val="00603BE0"/>
    <w:rsid w:val="00603F16"/>
    <w:rsid w:val="00604565"/>
    <w:rsid w:val="0060734A"/>
    <w:rsid w:val="006109C8"/>
    <w:rsid w:val="00613A78"/>
    <w:rsid w:val="00617170"/>
    <w:rsid w:val="00623120"/>
    <w:rsid w:val="00630E7C"/>
    <w:rsid w:val="00632E53"/>
    <w:rsid w:val="006372F2"/>
    <w:rsid w:val="00640453"/>
    <w:rsid w:val="006424D3"/>
    <w:rsid w:val="00643BA6"/>
    <w:rsid w:val="00645A26"/>
    <w:rsid w:val="006476BD"/>
    <w:rsid w:val="00650506"/>
    <w:rsid w:val="00652F51"/>
    <w:rsid w:val="0066036D"/>
    <w:rsid w:val="00661A28"/>
    <w:rsid w:val="00661BB3"/>
    <w:rsid w:val="00662B5E"/>
    <w:rsid w:val="00662D68"/>
    <w:rsid w:val="00664DC7"/>
    <w:rsid w:val="00672247"/>
    <w:rsid w:val="00675FB1"/>
    <w:rsid w:val="00676992"/>
    <w:rsid w:val="006771C4"/>
    <w:rsid w:val="00680C41"/>
    <w:rsid w:val="0068166B"/>
    <w:rsid w:val="006843FA"/>
    <w:rsid w:val="00685F16"/>
    <w:rsid w:val="006925CF"/>
    <w:rsid w:val="00694FED"/>
    <w:rsid w:val="006A172D"/>
    <w:rsid w:val="006A44C7"/>
    <w:rsid w:val="006A4782"/>
    <w:rsid w:val="006A50EF"/>
    <w:rsid w:val="006B30FB"/>
    <w:rsid w:val="006B49EC"/>
    <w:rsid w:val="006B5337"/>
    <w:rsid w:val="006B5FAB"/>
    <w:rsid w:val="006B7FE9"/>
    <w:rsid w:val="006C1878"/>
    <w:rsid w:val="006C37B2"/>
    <w:rsid w:val="006C50D1"/>
    <w:rsid w:val="006C6C00"/>
    <w:rsid w:val="006C7954"/>
    <w:rsid w:val="006D71D6"/>
    <w:rsid w:val="006E13F8"/>
    <w:rsid w:val="006E3569"/>
    <w:rsid w:val="006F0874"/>
    <w:rsid w:val="006F36F7"/>
    <w:rsid w:val="007017DF"/>
    <w:rsid w:val="0070466D"/>
    <w:rsid w:val="0070633C"/>
    <w:rsid w:val="00710768"/>
    <w:rsid w:val="00714294"/>
    <w:rsid w:val="007165C3"/>
    <w:rsid w:val="007172B3"/>
    <w:rsid w:val="00722148"/>
    <w:rsid w:val="0072413C"/>
    <w:rsid w:val="007319D1"/>
    <w:rsid w:val="007330DD"/>
    <w:rsid w:val="0073415F"/>
    <w:rsid w:val="00740439"/>
    <w:rsid w:val="007430B1"/>
    <w:rsid w:val="00744406"/>
    <w:rsid w:val="00744BBE"/>
    <w:rsid w:val="00745AF8"/>
    <w:rsid w:val="00750091"/>
    <w:rsid w:val="00754D32"/>
    <w:rsid w:val="007570B5"/>
    <w:rsid w:val="00762C1E"/>
    <w:rsid w:val="00766F94"/>
    <w:rsid w:val="00780FBC"/>
    <w:rsid w:val="00781140"/>
    <w:rsid w:val="00782C04"/>
    <w:rsid w:val="00786778"/>
    <w:rsid w:val="00786A40"/>
    <w:rsid w:val="00787255"/>
    <w:rsid w:val="00787EB5"/>
    <w:rsid w:val="00794D95"/>
    <w:rsid w:val="00796F59"/>
    <w:rsid w:val="007A000C"/>
    <w:rsid w:val="007A5F70"/>
    <w:rsid w:val="007A7276"/>
    <w:rsid w:val="007B20C4"/>
    <w:rsid w:val="007B310C"/>
    <w:rsid w:val="007B759B"/>
    <w:rsid w:val="007C156D"/>
    <w:rsid w:val="007D3CCF"/>
    <w:rsid w:val="007D6CB4"/>
    <w:rsid w:val="007E096A"/>
    <w:rsid w:val="007E2121"/>
    <w:rsid w:val="007E2326"/>
    <w:rsid w:val="007E27AD"/>
    <w:rsid w:val="007E4A73"/>
    <w:rsid w:val="007E5C33"/>
    <w:rsid w:val="007E7D34"/>
    <w:rsid w:val="007F1C2E"/>
    <w:rsid w:val="007F46E0"/>
    <w:rsid w:val="007F5A0E"/>
    <w:rsid w:val="008012AB"/>
    <w:rsid w:val="00805149"/>
    <w:rsid w:val="008053CE"/>
    <w:rsid w:val="00807167"/>
    <w:rsid w:val="00813308"/>
    <w:rsid w:val="00814D68"/>
    <w:rsid w:val="008163D6"/>
    <w:rsid w:val="00827441"/>
    <w:rsid w:val="00835556"/>
    <w:rsid w:val="00836CDA"/>
    <w:rsid w:val="0084336A"/>
    <w:rsid w:val="0084526A"/>
    <w:rsid w:val="008468E5"/>
    <w:rsid w:val="00850501"/>
    <w:rsid w:val="00850B8E"/>
    <w:rsid w:val="00850D31"/>
    <w:rsid w:val="00851436"/>
    <w:rsid w:val="0085251D"/>
    <w:rsid w:val="008632C6"/>
    <w:rsid w:val="008642F2"/>
    <w:rsid w:val="00864BF1"/>
    <w:rsid w:val="00865399"/>
    <w:rsid w:val="0087144B"/>
    <w:rsid w:val="00876179"/>
    <w:rsid w:val="008850EC"/>
    <w:rsid w:val="0089123F"/>
    <w:rsid w:val="008929BD"/>
    <w:rsid w:val="0089658C"/>
    <w:rsid w:val="00897D16"/>
    <w:rsid w:val="008A0DD5"/>
    <w:rsid w:val="008A17FD"/>
    <w:rsid w:val="008A2F26"/>
    <w:rsid w:val="008B09EF"/>
    <w:rsid w:val="008B1088"/>
    <w:rsid w:val="008B7714"/>
    <w:rsid w:val="008C144B"/>
    <w:rsid w:val="008C6A49"/>
    <w:rsid w:val="008D056A"/>
    <w:rsid w:val="008D1CA7"/>
    <w:rsid w:val="008D57E7"/>
    <w:rsid w:val="008D791D"/>
    <w:rsid w:val="008E02A4"/>
    <w:rsid w:val="008E0981"/>
    <w:rsid w:val="008E15BE"/>
    <w:rsid w:val="008E2EB5"/>
    <w:rsid w:val="008F4268"/>
    <w:rsid w:val="008F5C05"/>
    <w:rsid w:val="008F79C9"/>
    <w:rsid w:val="00903878"/>
    <w:rsid w:val="0090615D"/>
    <w:rsid w:val="00906E84"/>
    <w:rsid w:val="009138BA"/>
    <w:rsid w:val="00915F48"/>
    <w:rsid w:val="00916EBA"/>
    <w:rsid w:val="009172C1"/>
    <w:rsid w:val="009200DD"/>
    <w:rsid w:val="00924416"/>
    <w:rsid w:val="009265BC"/>
    <w:rsid w:val="00933D5B"/>
    <w:rsid w:val="00933D9D"/>
    <w:rsid w:val="009354BA"/>
    <w:rsid w:val="00950507"/>
    <w:rsid w:val="009505E7"/>
    <w:rsid w:val="009568C0"/>
    <w:rsid w:val="00957051"/>
    <w:rsid w:val="00961B52"/>
    <w:rsid w:val="0097057A"/>
    <w:rsid w:val="0097083B"/>
    <w:rsid w:val="00972AFD"/>
    <w:rsid w:val="00990D5B"/>
    <w:rsid w:val="009A127D"/>
    <w:rsid w:val="009A3EA3"/>
    <w:rsid w:val="009B015B"/>
    <w:rsid w:val="009B557E"/>
    <w:rsid w:val="009B56AA"/>
    <w:rsid w:val="009B5985"/>
    <w:rsid w:val="009B6B27"/>
    <w:rsid w:val="009C1DF6"/>
    <w:rsid w:val="009C3926"/>
    <w:rsid w:val="009C5867"/>
    <w:rsid w:val="009C5BF0"/>
    <w:rsid w:val="009C5D1D"/>
    <w:rsid w:val="009C6B5F"/>
    <w:rsid w:val="009D041C"/>
    <w:rsid w:val="009D1AB8"/>
    <w:rsid w:val="009D23E0"/>
    <w:rsid w:val="009D31FC"/>
    <w:rsid w:val="009D32BD"/>
    <w:rsid w:val="009E0DE8"/>
    <w:rsid w:val="009E410A"/>
    <w:rsid w:val="009E4FED"/>
    <w:rsid w:val="009F1D79"/>
    <w:rsid w:val="009F5716"/>
    <w:rsid w:val="009F5724"/>
    <w:rsid w:val="009F6F6D"/>
    <w:rsid w:val="009F72A0"/>
    <w:rsid w:val="00A035AB"/>
    <w:rsid w:val="00A0471F"/>
    <w:rsid w:val="00A05102"/>
    <w:rsid w:val="00A06561"/>
    <w:rsid w:val="00A06634"/>
    <w:rsid w:val="00A077B5"/>
    <w:rsid w:val="00A07F6A"/>
    <w:rsid w:val="00A102BD"/>
    <w:rsid w:val="00A12397"/>
    <w:rsid w:val="00A15ACC"/>
    <w:rsid w:val="00A17D66"/>
    <w:rsid w:val="00A20248"/>
    <w:rsid w:val="00A22E24"/>
    <w:rsid w:val="00A26BB6"/>
    <w:rsid w:val="00A46D17"/>
    <w:rsid w:val="00A548BD"/>
    <w:rsid w:val="00A649B4"/>
    <w:rsid w:val="00A67BA0"/>
    <w:rsid w:val="00A7001B"/>
    <w:rsid w:val="00A72C2F"/>
    <w:rsid w:val="00A73DD7"/>
    <w:rsid w:val="00A80AA9"/>
    <w:rsid w:val="00A81B1E"/>
    <w:rsid w:val="00A858E2"/>
    <w:rsid w:val="00A85AC8"/>
    <w:rsid w:val="00A86EF5"/>
    <w:rsid w:val="00A91203"/>
    <w:rsid w:val="00AA26F6"/>
    <w:rsid w:val="00AA4B05"/>
    <w:rsid w:val="00AB0BB7"/>
    <w:rsid w:val="00AB296C"/>
    <w:rsid w:val="00AB33AE"/>
    <w:rsid w:val="00AB460F"/>
    <w:rsid w:val="00AC1EE0"/>
    <w:rsid w:val="00AC547A"/>
    <w:rsid w:val="00AD1815"/>
    <w:rsid w:val="00AD2D4E"/>
    <w:rsid w:val="00AD6E61"/>
    <w:rsid w:val="00AD7C42"/>
    <w:rsid w:val="00AE495D"/>
    <w:rsid w:val="00AE5F1B"/>
    <w:rsid w:val="00AF02A2"/>
    <w:rsid w:val="00B06B35"/>
    <w:rsid w:val="00B123D8"/>
    <w:rsid w:val="00B12512"/>
    <w:rsid w:val="00B12C23"/>
    <w:rsid w:val="00B17D1B"/>
    <w:rsid w:val="00B35306"/>
    <w:rsid w:val="00B3544B"/>
    <w:rsid w:val="00B36B9E"/>
    <w:rsid w:val="00B42D70"/>
    <w:rsid w:val="00B43972"/>
    <w:rsid w:val="00B474D6"/>
    <w:rsid w:val="00B507FB"/>
    <w:rsid w:val="00B538A3"/>
    <w:rsid w:val="00B570A2"/>
    <w:rsid w:val="00B61121"/>
    <w:rsid w:val="00B6584F"/>
    <w:rsid w:val="00B66B4F"/>
    <w:rsid w:val="00B6711E"/>
    <w:rsid w:val="00B70244"/>
    <w:rsid w:val="00B732D1"/>
    <w:rsid w:val="00B7652E"/>
    <w:rsid w:val="00B76AC3"/>
    <w:rsid w:val="00B808F2"/>
    <w:rsid w:val="00B80CA4"/>
    <w:rsid w:val="00B82E6A"/>
    <w:rsid w:val="00B8502E"/>
    <w:rsid w:val="00B874F1"/>
    <w:rsid w:val="00B93144"/>
    <w:rsid w:val="00B95E8F"/>
    <w:rsid w:val="00BA3AD5"/>
    <w:rsid w:val="00BA52E1"/>
    <w:rsid w:val="00BA5439"/>
    <w:rsid w:val="00BB11CE"/>
    <w:rsid w:val="00BB36FE"/>
    <w:rsid w:val="00BC2897"/>
    <w:rsid w:val="00BC41F7"/>
    <w:rsid w:val="00BD2691"/>
    <w:rsid w:val="00BD707A"/>
    <w:rsid w:val="00BD7522"/>
    <w:rsid w:val="00BE50B2"/>
    <w:rsid w:val="00BE585D"/>
    <w:rsid w:val="00BF2236"/>
    <w:rsid w:val="00BF5109"/>
    <w:rsid w:val="00BF6592"/>
    <w:rsid w:val="00C02A0A"/>
    <w:rsid w:val="00C03EBB"/>
    <w:rsid w:val="00C04A54"/>
    <w:rsid w:val="00C05C8E"/>
    <w:rsid w:val="00C05F72"/>
    <w:rsid w:val="00C226F7"/>
    <w:rsid w:val="00C2296D"/>
    <w:rsid w:val="00C23AE2"/>
    <w:rsid w:val="00C32A8C"/>
    <w:rsid w:val="00C3462F"/>
    <w:rsid w:val="00C34644"/>
    <w:rsid w:val="00C4516D"/>
    <w:rsid w:val="00C45186"/>
    <w:rsid w:val="00C503B8"/>
    <w:rsid w:val="00C51640"/>
    <w:rsid w:val="00C5360D"/>
    <w:rsid w:val="00C60F81"/>
    <w:rsid w:val="00C64F03"/>
    <w:rsid w:val="00C67072"/>
    <w:rsid w:val="00C7031F"/>
    <w:rsid w:val="00C7656D"/>
    <w:rsid w:val="00C77F86"/>
    <w:rsid w:val="00C81478"/>
    <w:rsid w:val="00C82BBD"/>
    <w:rsid w:val="00C83ABC"/>
    <w:rsid w:val="00C85483"/>
    <w:rsid w:val="00C85B7E"/>
    <w:rsid w:val="00C863E3"/>
    <w:rsid w:val="00C907C5"/>
    <w:rsid w:val="00C937BA"/>
    <w:rsid w:val="00C93B54"/>
    <w:rsid w:val="00CA0268"/>
    <w:rsid w:val="00CA0A7E"/>
    <w:rsid w:val="00CA65FB"/>
    <w:rsid w:val="00CB0421"/>
    <w:rsid w:val="00CB110F"/>
    <w:rsid w:val="00CB298A"/>
    <w:rsid w:val="00CB40FB"/>
    <w:rsid w:val="00CB4CD9"/>
    <w:rsid w:val="00CC0358"/>
    <w:rsid w:val="00CC3959"/>
    <w:rsid w:val="00CC687F"/>
    <w:rsid w:val="00CD0921"/>
    <w:rsid w:val="00CD2111"/>
    <w:rsid w:val="00CE0683"/>
    <w:rsid w:val="00CE469A"/>
    <w:rsid w:val="00CF1A7C"/>
    <w:rsid w:val="00CF334D"/>
    <w:rsid w:val="00CF40AF"/>
    <w:rsid w:val="00CF47E7"/>
    <w:rsid w:val="00CF6A4A"/>
    <w:rsid w:val="00D00589"/>
    <w:rsid w:val="00D01308"/>
    <w:rsid w:val="00D01AE8"/>
    <w:rsid w:val="00D14298"/>
    <w:rsid w:val="00D16568"/>
    <w:rsid w:val="00D17A8B"/>
    <w:rsid w:val="00D17E52"/>
    <w:rsid w:val="00D20B29"/>
    <w:rsid w:val="00D237D4"/>
    <w:rsid w:val="00D311A8"/>
    <w:rsid w:val="00D3500C"/>
    <w:rsid w:val="00D35039"/>
    <w:rsid w:val="00D374CC"/>
    <w:rsid w:val="00D42228"/>
    <w:rsid w:val="00D45ECF"/>
    <w:rsid w:val="00D50580"/>
    <w:rsid w:val="00D50D3E"/>
    <w:rsid w:val="00D51261"/>
    <w:rsid w:val="00D563A1"/>
    <w:rsid w:val="00D564EA"/>
    <w:rsid w:val="00D61CF3"/>
    <w:rsid w:val="00D64D31"/>
    <w:rsid w:val="00D65938"/>
    <w:rsid w:val="00D710B5"/>
    <w:rsid w:val="00D73892"/>
    <w:rsid w:val="00D768D8"/>
    <w:rsid w:val="00D83982"/>
    <w:rsid w:val="00D842D9"/>
    <w:rsid w:val="00D87F89"/>
    <w:rsid w:val="00D9024C"/>
    <w:rsid w:val="00D91EFE"/>
    <w:rsid w:val="00D93BF7"/>
    <w:rsid w:val="00D95D08"/>
    <w:rsid w:val="00DA617B"/>
    <w:rsid w:val="00DB2AFA"/>
    <w:rsid w:val="00DB420A"/>
    <w:rsid w:val="00DC0224"/>
    <w:rsid w:val="00DC4932"/>
    <w:rsid w:val="00DD1F50"/>
    <w:rsid w:val="00DD20D0"/>
    <w:rsid w:val="00DD2434"/>
    <w:rsid w:val="00DE1F76"/>
    <w:rsid w:val="00DE2989"/>
    <w:rsid w:val="00DF5704"/>
    <w:rsid w:val="00E02EC8"/>
    <w:rsid w:val="00E06ECF"/>
    <w:rsid w:val="00E10092"/>
    <w:rsid w:val="00E113EF"/>
    <w:rsid w:val="00E1482E"/>
    <w:rsid w:val="00E2621F"/>
    <w:rsid w:val="00E26F50"/>
    <w:rsid w:val="00E302E6"/>
    <w:rsid w:val="00E329EC"/>
    <w:rsid w:val="00E404A8"/>
    <w:rsid w:val="00E55B1B"/>
    <w:rsid w:val="00E55F54"/>
    <w:rsid w:val="00E56D94"/>
    <w:rsid w:val="00E61FF6"/>
    <w:rsid w:val="00E6522B"/>
    <w:rsid w:val="00E6557C"/>
    <w:rsid w:val="00E6655B"/>
    <w:rsid w:val="00E667DC"/>
    <w:rsid w:val="00E717C1"/>
    <w:rsid w:val="00E756B7"/>
    <w:rsid w:val="00E90D47"/>
    <w:rsid w:val="00E93D89"/>
    <w:rsid w:val="00E93DFC"/>
    <w:rsid w:val="00E9669D"/>
    <w:rsid w:val="00EA7AF1"/>
    <w:rsid w:val="00EB3306"/>
    <w:rsid w:val="00EB3F46"/>
    <w:rsid w:val="00EB45CD"/>
    <w:rsid w:val="00EB7097"/>
    <w:rsid w:val="00EB7D27"/>
    <w:rsid w:val="00EC0BDC"/>
    <w:rsid w:val="00EC3010"/>
    <w:rsid w:val="00EC7633"/>
    <w:rsid w:val="00ED6501"/>
    <w:rsid w:val="00EE17BC"/>
    <w:rsid w:val="00EE4794"/>
    <w:rsid w:val="00EE58F6"/>
    <w:rsid w:val="00EF101A"/>
    <w:rsid w:val="00EF3369"/>
    <w:rsid w:val="00EF69E4"/>
    <w:rsid w:val="00EF71A7"/>
    <w:rsid w:val="00EF7C9E"/>
    <w:rsid w:val="00F017E2"/>
    <w:rsid w:val="00F02476"/>
    <w:rsid w:val="00F0347A"/>
    <w:rsid w:val="00F10764"/>
    <w:rsid w:val="00F16E25"/>
    <w:rsid w:val="00F30CAD"/>
    <w:rsid w:val="00F31E96"/>
    <w:rsid w:val="00F320FC"/>
    <w:rsid w:val="00F340A9"/>
    <w:rsid w:val="00F343B7"/>
    <w:rsid w:val="00F3665D"/>
    <w:rsid w:val="00F3784C"/>
    <w:rsid w:val="00F44708"/>
    <w:rsid w:val="00F45B82"/>
    <w:rsid w:val="00F4683C"/>
    <w:rsid w:val="00F52556"/>
    <w:rsid w:val="00F52FA0"/>
    <w:rsid w:val="00F541F2"/>
    <w:rsid w:val="00F5506D"/>
    <w:rsid w:val="00F55FE2"/>
    <w:rsid w:val="00F62753"/>
    <w:rsid w:val="00F70CE1"/>
    <w:rsid w:val="00F72E1D"/>
    <w:rsid w:val="00F73A0D"/>
    <w:rsid w:val="00F756E6"/>
    <w:rsid w:val="00F846EC"/>
    <w:rsid w:val="00F84EB5"/>
    <w:rsid w:val="00F85B15"/>
    <w:rsid w:val="00F866BC"/>
    <w:rsid w:val="00F90909"/>
    <w:rsid w:val="00F91000"/>
    <w:rsid w:val="00F92F15"/>
    <w:rsid w:val="00F97AAC"/>
    <w:rsid w:val="00FA081E"/>
    <w:rsid w:val="00FA1EA2"/>
    <w:rsid w:val="00FA4334"/>
    <w:rsid w:val="00FA6FAB"/>
    <w:rsid w:val="00FB2090"/>
    <w:rsid w:val="00FB250F"/>
    <w:rsid w:val="00FB5EF5"/>
    <w:rsid w:val="00FC281D"/>
    <w:rsid w:val="00FC4D79"/>
    <w:rsid w:val="00FC56D1"/>
    <w:rsid w:val="00FC6B7A"/>
    <w:rsid w:val="00FD1217"/>
    <w:rsid w:val="00FD4824"/>
    <w:rsid w:val="00FD58DE"/>
    <w:rsid w:val="00FE6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E54EE-9B27-4A71-9BBF-F36FDC7C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D71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1D6"/>
    <w:rPr>
      <w:sz w:val="20"/>
      <w:szCs w:val="20"/>
    </w:rPr>
  </w:style>
  <w:style w:type="character" w:styleId="EndnoteReference">
    <w:name w:val="endnote reference"/>
    <w:basedOn w:val="DefaultParagraphFont"/>
    <w:uiPriority w:val="99"/>
    <w:semiHidden/>
    <w:unhideWhenUsed/>
    <w:rsid w:val="006D71D6"/>
    <w:rPr>
      <w:vertAlign w:val="superscript"/>
    </w:rPr>
  </w:style>
  <w:style w:type="paragraph" w:styleId="ListParagraph">
    <w:name w:val="List Paragraph"/>
    <w:basedOn w:val="Normal"/>
    <w:uiPriority w:val="34"/>
    <w:qFormat/>
    <w:rsid w:val="003829F8"/>
    <w:pPr>
      <w:ind w:left="720"/>
      <w:contextualSpacing/>
    </w:pPr>
  </w:style>
  <w:style w:type="paragraph" w:styleId="Header">
    <w:name w:val="header"/>
    <w:basedOn w:val="Normal"/>
    <w:link w:val="HeaderChar"/>
    <w:uiPriority w:val="99"/>
    <w:unhideWhenUsed/>
    <w:rsid w:val="00C76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56D"/>
  </w:style>
  <w:style w:type="paragraph" w:styleId="Footer">
    <w:name w:val="footer"/>
    <w:basedOn w:val="Normal"/>
    <w:link w:val="FooterChar"/>
    <w:uiPriority w:val="99"/>
    <w:unhideWhenUsed/>
    <w:rsid w:val="00C76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56D"/>
  </w:style>
  <w:style w:type="paragraph" w:styleId="NormalWeb">
    <w:name w:val="Normal (Web)"/>
    <w:basedOn w:val="Normal"/>
    <w:uiPriority w:val="99"/>
    <w:unhideWhenUsed/>
    <w:rsid w:val="008B77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4CF7"/>
    <w:rPr>
      <w:color w:val="0563C1" w:themeColor="hyperlink"/>
      <w:u w:val="single"/>
    </w:rPr>
  </w:style>
  <w:style w:type="table" w:styleId="TableGrid">
    <w:name w:val="Table Grid"/>
    <w:basedOn w:val="TableNormal"/>
    <w:uiPriority w:val="39"/>
    <w:rsid w:val="00F31E9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429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8976">
      <w:bodyDiv w:val="1"/>
      <w:marLeft w:val="0"/>
      <w:marRight w:val="0"/>
      <w:marTop w:val="0"/>
      <w:marBottom w:val="0"/>
      <w:divBdr>
        <w:top w:val="none" w:sz="0" w:space="0" w:color="auto"/>
        <w:left w:val="none" w:sz="0" w:space="0" w:color="auto"/>
        <w:bottom w:val="none" w:sz="0" w:space="0" w:color="auto"/>
        <w:right w:val="none" w:sz="0" w:space="0" w:color="auto"/>
      </w:divBdr>
    </w:div>
    <w:div w:id="1001808889">
      <w:bodyDiv w:val="1"/>
      <w:marLeft w:val="0"/>
      <w:marRight w:val="0"/>
      <w:marTop w:val="0"/>
      <w:marBottom w:val="0"/>
      <w:divBdr>
        <w:top w:val="none" w:sz="0" w:space="0" w:color="auto"/>
        <w:left w:val="none" w:sz="0" w:space="0" w:color="auto"/>
        <w:bottom w:val="none" w:sz="0" w:space="0" w:color="auto"/>
        <w:right w:val="none" w:sz="0" w:space="0" w:color="auto"/>
      </w:divBdr>
    </w:div>
    <w:div w:id="1816338480">
      <w:bodyDiv w:val="1"/>
      <w:marLeft w:val="0"/>
      <w:marRight w:val="0"/>
      <w:marTop w:val="0"/>
      <w:marBottom w:val="0"/>
      <w:divBdr>
        <w:top w:val="none" w:sz="0" w:space="0" w:color="auto"/>
        <w:left w:val="none" w:sz="0" w:space="0" w:color="auto"/>
        <w:bottom w:val="none" w:sz="0" w:space="0" w:color="auto"/>
        <w:right w:val="none" w:sz="0" w:space="0" w:color="auto"/>
      </w:divBdr>
    </w:div>
    <w:div w:id="18356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chart" Target="charts/chart2.xml"/><Relationship Id="rId2" Type="http://schemas.openxmlformats.org/officeDocument/2006/relationships/chart" Target="charts/chart1.xml"/><Relationship Id="rId1" Type="http://schemas.openxmlformats.org/officeDocument/2006/relationships/hyperlink" Target="https://prospect.org/article/privileging-privileged-harvard%E2%80%99s-real-proble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Top 39 UG Institution</c:v>
                </c:pt>
              </c:strCache>
            </c:strRef>
          </c:tx>
          <c:spPr>
            <a:solidFill>
              <a:schemeClr val="accent1"/>
            </a:solidFill>
            <a:ln>
              <a:noFill/>
            </a:ln>
            <a:effectLst/>
          </c:spPr>
          <c:invertIfNegative val="0"/>
          <c:cat>
            <c:strRef>
              <c:f>Sheet1!$A$2:$A$3</c:f>
              <c:strCache>
                <c:ptCount val="2"/>
                <c:pt idx="0">
                  <c:v>Business/Govt.</c:v>
                </c:pt>
                <c:pt idx="1">
                  <c:v>Cultural</c:v>
                </c:pt>
              </c:strCache>
            </c:strRef>
          </c:cat>
          <c:val>
            <c:numRef>
              <c:f>Sheet1!$B$2:$B$3</c:f>
              <c:numCache>
                <c:formatCode>General</c:formatCode>
                <c:ptCount val="2"/>
                <c:pt idx="0">
                  <c:v>18</c:v>
                </c:pt>
                <c:pt idx="1">
                  <c:v>33.5</c:v>
                </c:pt>
              </c:numCache>
            </c:numRef>
          </c:val>
          <c:extLst>
            <c:ext xmlns:c16="http://schemas.microsoft.com/office/drawing/2014/chart" uri="{C3380CC4-5D6E-409C-BE32-E72D297353CC}">
              <c16:uniqueId val="{00000000-F162-4DDE-A714-A325BFDE8247}"/>
            </c:ext>
          </c:extLst>
        </c:ser>
        <c:ser>
          <c:idx val="1"/>
          <c:order val="1"/>
          <c:tx>
            <c:strRef>
              <c:f>Sheet1!$C$1</c:f>
              <c:strCache>
                <c:ptCount val="1"/>
                <c:pt idx="0">
                  <c:v>Top 32 Grad Institution</c:v>
                </c:pt>
              </c:strCache>
            </c:strRef>
          </c:tx>
          <c:spPr>
            <a:solidFill>
              <a:schemeClr val="accent2"/>
            </a:solidFill>
            <a:ln>
              <a:noFill/>
            </a:ln>
            <a:effectLst/>
          </c:spPr>
          <c:invertIfNegative val="0"/>
          <c:cat>
            <c:strRef>
              <c:f>Sheet1!$A$2:$A$3</c:f>
              <c:strCache>
                <c:ptCount val="2"/>
                <c:pt idx="0">
                  <c:v>Business/Govt.</c:v>
                </c:pt>
                <c:pt idx="1">
                  <c:v>Cultural</c:v>
                </c:pt>
              </c:strCache>
            </c:strRef>
          </c:cat>
          <c:val>
            <c:numRef>
              <c:f>Sheet1!$C$2:$C$3</c:f>
              <c:numCache>
                <c:formatCode>General</c:formatCode>
                <c:ptCount val="2"/>
                <c:pt idx="0">
                  <c:v>40.800000000000004</c:v>
                </c:pt>
                <c:pt idx="1">
                  <c:v>60.5</c:v>
                </c:pt>
              </c:numCache>
            </c:numRef>
          </c:val>
          <c:extLst>
            <c:ext xmlns:c16="http://schemas.microsoft.com/office/drawing/2014/chart" uri="{C3380CC4-5D6E-409C-BE32-E72D297353CC}">
              <c16:uniqueId val="{00000001-F162-4DDE-A714-A325BFDE8247}"/>
            </c:ext>
          </c:extLst>
        </c:ser>
        <c:dLbls>
          <c:showLegendKey val="0"/>
          <c:showVal val="0"/>
          <c:showCatName val="0"/>
          <c:showSerName val="0"/>
          <c:showPercent val="0"/>
          <c:showBubbleSize val="0"/>
        </c:dLbls>
        <c:gapWidth val="219"/>
        <c:overlap val="-27"/>
        <c:axId val="119506048"/>
        <c:axId val="119507584"/>
      </c:barChart>
      <c:catAx>
        <c:axId val="11950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507584"/>
        <c:crosses val="autoZero"/>
        <c:auto val="1"/>
        <c:lblAlgn val="ctr"/>
        <c:lblOffset val="100"/>
        <c:noMultiLvlLbl val="0"/>
      </c:catAx>
      <c:valAx>
        <c:axId val="11950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50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3"/>
            <c:invertIfNegative val="0"/>
            <c:bubble3D val="0"/>
            <c:spPr>
              <a:solidFill>
                <a:srgbClr val="FFC000"/>
              </a:solidFill>
            </c:spPr>
            <c:extLst>
              <c:ext xmlns:c16="http://schemas.microsoft.com/office/drawing/2014/chart" uri="{C3380CC4-5D6E-409C-BE32-E72D297353CC}">
                <c16:uniqueId val="{00000001-21FB-4688-B7C3-327AE8557713}"/>
              </c:ext>
            </c:extLst>
          </c:dPt>
          <c:dPt>
            <c:idx val="5"/>
            <c:invertIfNegative val="0"/>
            <c:bubble3D val="0"/>
            <c:spPr>
              <a:solidFill>
                <a:srgbClr val="FFC000"/>
              </a:solidFill>
            </c:spPr>
            <c:extLst>
              <c:ext xmlns:c16="http://schemas.microsoft.com/office/drawing/2014/chart" uri="{C3380CC4-5D6E-409C-BE32-E72D297353CC}">
                <c16:uniqueId val="{00000003-21FB-4688-B7C3-327AE8557713}"/>
              </c:ext>
            </c:extLst>
          </c:dPt>
          <c:dPt>
            <c:idx val="6"/>
            <c:invertIfNegative val="0"/>
            <c:bubble3D val="0"/>
            <c:spPr>
              <a:solidFill>
                <a:srgbClr val="FFC000"/>
              </a:solidFill>
            </c:spPr>
            <c:extLst>
              <c:ext xmlns:c16="http://schemas.microsoft.com/office/drawing/2014/chart" uri="{C3380CC4-5D6E-409C-BE32-E72D297353CC}">
                <c16:uniqueId val="{00000005-21FB-4688-B7C3-327AE8557713}"/>
              </c:ext>
            </c:extLst>
          </c:dPt>
          <c:dPt>
            <c:idx val="8"/>
            <c:invertIfNegative val="0"/>
            <c:bubble3D val="0"/>
            <c:spPr>
              <a:solidFill>
                <a:srgbClr val="FFC000"/>
              </a:solidFill>
            </c:spPr>
            <c:extLst>
              <c:ext xmlns:c16="http://schemas.microsoft.com/office/drawing/2014/chart" uri="{C3380CC4-5D6E-409C-BE32-E72D297353CC}">
                <c16:uniqueId val="{00000007-21FB-4688-B7C3-327AE8557713}"/>
              </c:ext>
            </c:extLst>
          </c:dPt>
          <c:dPt>
            <c:idx val="9"/>
            <c:invertIfNegative val="0"/>
            <c:bubble3D val="0"/>
            <c:spPr>
              <a:solidFill>
                <a:srgbClr val="FFC000"/>
              </a:solidFill>
            </c:spPr>
            <c:extLst>
              <c:ext xmlns:c16="http://schemas.microsoft.com/office/drawing/2014/chart" uri="{C3380CC4-5D6E-409C-BE32-E72D297353CC}">
                <c16:uniqueId val="{00000009-21FB-4688-B7C3-327AE8557713}"/>
              </c:ext>
            </c:extLst>
          </c:dPt>
          <c:dPt>
            <c:idx val="10"/>
            <c:invertIfNegative val="0"/>
            <c:bubble3D val="0"/>
            <c:spPr>
              <a:solidFill>
                <a:srgbClr val="FFC000"/>
              </a:solidFill>
            </c:spPr>
            <c:extLst>
              <c:ext xmlns:c16="http://schemas.microsoft.com/office/drawing/2014/chart" uri="{C3380CC4-5D6E-409C-BE32-E72D297353CC}">
                <c16:uniqueId val="{0000000B-21FB-4688-B7C3-327AE8557713}"/>
              </c:ext>
            </c:extLst>
          </c:dPt>
          <c:dPt>
            <c:idx val="11"/>
            <c:invertIfNegative val="0"/>
            <c:bubble3D val="0"/>
            <c:spPr>
              <a:solidFill>
                <a:srgbClr val="FFC000"/>
              </a:solidFill>
            </c:spPr>
            <c:extLst>
              <c:ext xmlns:c16="http://schemas.microsoft.com/office/drawing/2014/chart" uri="{C3380CC4-5D6E-409C-BE32-E72D297353CC}">
                <c16:uniqueId val="{0000000D-21FB-4688-B7C3-327AE8557713}"/>
              </c:ext>
            </c:extLst>
          </c:dPt>
          <c:dPt>
            <c:idx val="12"/>
            <c:invertIfNegative val="0"/>
            <c:bubble3D val="0"/>
            <c:spPr>
              <a:solidFill>
                <a:srgbClr val="FFC000"/>
              </a:solidFill>
            </c:spPr>
            <c:extLst>
              <c:ext xmlns:c16="http://schemas.microsoft.com/office/drawing/2014/chart" uri="{C3380CC4-5D6E-409C-BE32-E72D297353CC}">
                <c16:uniqueId val="{0000000F-21FB-4688-B7C3-327AE8557713}"/>
              </c:ext>
            </c:extLst>
          </c:dPt>
          <c:dPt>
            <c:idx val="13"/>
            <c:invertIfNegative val="0"/>
            <c:bubble3D val="0"/>
            <c:spPr>
              <a:solidFill>
                <a:srgbClr val="FFC000"/>
              </a:solidFill>
            </c:spPr>
            <c:extLst>
              <c:ext xmlns:c16="http://schemas.microsoft.com/office/drawing/2014/chart" uri="{C3380CC4-5D6E-409C-BE32-E72D297353CC}">
                <c16:uniqueId val="{00000011-21FB-4688-B7C3-327AE8557713}"/>
              </c:ext>
            </c:extLst>
          </c:dPt>
          <c:dPt>
            <c:idx val="14"/>
            <c:invertIfNegative val="0"/>
            <c:bubble3D val="0"/>
            <c:spPr>
              <a:solidFill>
                <a:srgbClr val="FFC000"/>
              </a:solidFill>
            </c:spPr>
            <c:extLst>
              <c:ext xmlns:c16="http://schemas.microsoft.com/office/drawing/2014/chart" uri="{C3380CC4-5D6E-409C-BE32-E72D297353CC}">
                <c16:uniqueId val="{00000013-21FB-4688-B7C3-327AE8557713}"/>
              </c:ext>
            </c:extLst>
          </c:dPt>
          <c:dPt>
            <c:idx val="15"/>
            <c:invertIfNegative val="0"/>
            <c:bubble3D val="0"/>
            <c:spPr>
              <a:solidFill>
                <a:srgbClr val="FFC000"/>
              </a:solidFill>
            </c:spPr>
            <c:extLst>
              <c:ext xmlns:c16="http://schemas.microsoft.com/office/drawing/2014/chart" uri="{C3380CC4-5D6E-409C-BE32-E72D297353CC}">
                <c16:uniqueId val="{00000015-21FB-4688-B7C3-327AE8557713}"/>
              </c:ext>
            </c:extLst>
          </c:dPt>
          <c:dPt>
            <c:idx val="16"/>
            <c:invertIfNegative val="0"/>
            <c:bubble3D val="0"/>
            <c:spPr>
              <a:solidFill>
                <a:srgbClr val="FFC000"/>
              </a:solidFill>
            </c:spPr>
            <c:extLst>
              <c:ext xmlns:c16="http://schemas.microsoft.com/office/drawing/2014/chart" uri="{C3380CC4-5D6E-409C-BE32-E72D297353CC}">
                <c16:uniqueId val="{00000017-21FB-4688-B7C3-327AE8557713}"/>
              </c:ext>
            </c:extLst>
          </c:dPt>
          <c:dPt>
            <c:idx val="18"/>
            <c:invertIfNegative val="0"/>
            <c:bubble3D val="0"/>
            <c:spPr>
              <a:solidFill>
                <a:srgbClr val="FFC000"/>
              </a:solidFill>
            </c:spPr>
            <c:extLst>
              <c:ext xmlns:c16="http://schemas.microsoft.com/office/drawing/2014/chart" uri="{C3380CC4-5D6E-409C-BE32-E72D297353CC}">
                <c16:uniqueId val="{00000019-21FB-4688-B7C3-327AE8557713}"/>
              </c:ext>
            </c:extLst>
          </c:dPt>
          <c:dPt>
            <c:idx val="19"/>
            <c:invertIfNegative val="0"/>
            <c:bubble3D val="0"/>
            <c:spPr>
              <a:solidFill>
                <a:srgbClr val="FFC000"/>
              </a:solidFill>
            </c:spPr>
            <c:extLst>
              <c:ext xmlns:c16="http://schemas.microsoft.com/office/drawing/2014/chart" uri="{C3380CC4-5D6E-409C-BE32-E72D297353CC}">
                <c16:uniqueId val="{0000001B-21FB-4688-B7C3-327AE8557713}"/>
              </c:ext>
            </c:extLst>
          </c:dPt>
          <c:dPt>
            <c:idx val="20"/>
            <c:invertIfNegative val="0"/>
            <c:bubble3D val="0"/>
            <c:spPr>
              <a:solidFill>
                <a:srgbClr val="FFC000"/>
              </a:solidFill>
            </c:spPr>
            <c:extLst>
              <c:ext xmlns:c16="http://schemas.microsoft.com/office/drawing/2014/chart" uri="{C3380CC4-5D6E-409C-BE32-E72D297353CC}">
                <c16:uniqueId val="{0000001D-21FB-4688-B7C3-327AE8557713}"/>
              </c:ext>
            </c:extLst>
          </c:dPt>
          <c:cat>
            <c:strRef>
              <c:f>'[Cultural Elites Figure 2.xlsx]Sheet1'!$A$1:$A$21</c:f>
              <c:strCache>
                <c:ptCount val="21"/>
                <c:pt idx="0">
                  <c:v>Prestige Academics</c:v>
                </c:pt>
                <c:pt idx="1">
                  <c:v>Prestige Media</c:v>
                </c:pt>
                <c:pt idx="2">
                  <c:v>Foundation Leaders</c:v>
                </c:pt>
                <c:pt idx="3">
                  <c:v>Internet Services</c:v>
                </c:pt>
                <c:pt idx="4">
                  <c:v>Prestige Arts</c:v>
                </c:pt>
                <c:pt idx="5">
                  <c:v>Entertainment Media</c:v>
                </c:pt>
                <c:pt idx="6">
                  <c:v>Finance </c:v>
                </c:pt>
                <c:pt idx="7">
                  <c:v>Popular Media</c:v>
                </c:pt>
                <c:pt idx="8">
                  <c:v>Computing</c:v>
                </c:pt>
                <c:pt idx="9">
                  <c:v>Pharmaceuticals</c:v>
                </c:pt>
                <c:pt idx="10">
                  <c:v>U.S. Government</c:v>
                </c:pt>
                <c:pt idx="11">
                  <c:v>Apparel</c:v>
                </c:pt>
                <c:pt idx="12">
                  <c:v>Telecommunications</c:v>
                </c:pt>
                <c:pt idx="13">
                  <c:v>Aerospace/Security</c:v>
                </c:pt>
                <c:pt idx="14">
                  <c:v>Health Care</c:v>
                </c:pt>
                <c:pt idx="15">
                  <c:v>Energy</c:v>
                </c:pt>
                <c:pt idx="16">
                  <c:v>Chemicals</c:v>
                </c:pt>
                <c:pt idx="17">
                  <c:v>Popular Arts</c:v>
                </c:pt>
                <c:pt idx="18">
                  <c:v>Construction/Real Estate</c:v>
                </c:pt>
                <c:pt idx="19">
                  <c:v>Food Production</c:v>
                </c:pt>
                <c:pt idx="20">
                  <c:v>Motor Vehicles</c:v>
                </c:pt>
              </c:strCache>
            </c:strRef>
          </c:cat>
          <c:val>
            <c:numRef>
              <c:f>'[Cultural Elites Figure 2.xlsx]Sheet1'!$B$1:$B$21</c:f>
              <c:numCache>
                <c:formatCode>General</c:formatCode>
                <c:ptCount val="21"/>
                <c:pt idx="0">
                  <c:v>42.3</c:v>
                </c:pt>
                <c:pt idx="1">
                  <c:v>41.7</c:v>
                </c:pt>
                <c:pt idx="2">
                  <c:v>38.9</c:v>
                </c:pt>
                <c:pt idx="3">
                  <c:v>31.9</c:v>
                </c:pt>
                <c:pt idx="4">
                  <c:v>29.7</c:v>
                </c:pt>
                <c:pt idx="5">
                  <c:v>28.1</c:v>
                </c:pt>
                <c:pt idx="6">
                  <c:v>27.6</c:v>
                </c:pt>
                <c:pt idx="7">
                  <c:v>24.3</c:v>
                </c:pt>
                <c:pt idx="8">
                  <c:v>21.5</c:v>
                </c:pt>
                <c:pt idx="9">
                  <c:v>21.1</c:v>
                </c:pt>
                <c:pt idx="10">
                  <c:v>20.7</c:v>
                </c:pt>
                <c:pt idx="11">
                  <c:v>19.72</c:v>
                </c:pt>
                <c:pt idx="12">
                  <c:v>18.3</c:v>
                </c:pt>
                <c:pt idx="13">
                  <c:v>15.5</c:v>
                </c:pt>
                <c:pt idx="14">
                  <c:v>14</c:v>
                </c:pt>
                <c:pt idx="15">
                  <c:v>13.7</c:v>
                </c:pt>
                <c:pt idx="16">
                  <c:v>13.3</c:v>
                </c:pt>
                <c:pt idx="17">
                  <c:v>11</c:v>
                </c:pt>
                <c:pt idx="18">
                  <c:v>11.92</c:v>
                </c:pt>
                <c:pt idx="19">
                  <c:v>9.4</c:v>
                </c:pt>
                <c:pt idx="20">
                  <c:v>7.8</c:v>
                </c:pt>
              </c:numCache>
            </c:numRef>
          </c:val>
          <c:extLst>
            <c:ext xmlns:c16="http://schemas.microsoft.com/office/drawing/2014/chart" uri="{C3380CC4-5D6E-409C-BE32-E72D297353CC}">
              <c16:uniqueId val="{0000001E-21FB-4688-B7C3-327AE8557713}"/>
            </c:ext>
          </c:extLst>
        </c:ser>
        <c:dLbls>
          <c:showLegendKey val="0"/>
          <c:showVal val="0"/>
          <c:showCatName val="0"/>
          <c:showSerName val="0"/>
          <c:showPercent val="0"/>
          <c:showBubbleSize val="0"/>
        </c:dLbls>
        <c:gapWidth val="150"/>
        <c:axId val="93006080"/>
        <c:axId val="39268352"/>
      </c:barChart>
      <c:catAx>
        <c:axId val="93006080"/>
        <c:scaling>
          <c:orientation val="minMax"/>
        </c:scaling>
        <c:delete val="0"/>
        <c:axPos val="b"/>
        <c:numFmt formatCode="General" sourceLinked="0"/>
        <c:majorTickMark val="out"/>
        <c:minorTickMark val="none"/>
        <c:tickLblPos val="nextTo"/>
        <c:crossAx val="39268352"/>
        <c:crosses val="autoZero"/>
        <c:auto val="1"/>
        <c:lblAlgn val="ctr"/>
        <c:lblOffset val="100"/>
        <c:noMultiLvlLbl val="0"/>
      </c:catAx>
      <c:valAx>
        <c:axId val="39268352"/>
        <c:scaling>
          <c:orientation val="minMax"/>
        </c:scaling>
        <c:delete val="0"/>
        <c:axPos val="l"/>
        <c:majorGridlines/>
        <c:numFmt formatCode="General" sourceLinked="1"/>
        <c:majorTickMark val="out"/>
        <c:minorTickMark val="none"/>
        <c:tickLblPos val="nextTo"/>
        <c:crossAx val="9300608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A116-D9D7-452B-93E6-0F88B654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8206</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Brint</cp:lastModifiedBy>
  <cp:revision>2</cp:revision>
  <dcterms:created xsi:type="dcterms:W3CDTF">2019-07-23T18:53:00Z</dcterms:created>
  <dcterms:modified xsi:type="dcterms:W3CDTF">2019-07-23T18:53:00Z</dcterms:modified>
</cp:coreProperties>
</file>